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1337B" w14:textId="2D31015A" w:rsidR="00395419" w:rsidRPr="00684C26" w:rsidRDefault="009D4FCB">
      <w:pPr>
        <w:spacing w:after="0" w:line="259" w:lineRule="auto"/>
        <w:ind w:left="10"/>
        <w:jc w:val="center"/>
        <w:rPr>
          <w:sz w:val="20"/>
          <w:szCs w:val="20"/>
        </w:rPr>
      </w:pPr>
      <w:r>
        <w:rPr>
          <w:b/>
          <w:sz w:val="40"/>
        </w:rPr>
        <w:t>Civil Structures</w:t>
      </w:r>
      <w:r w:rsidR="00684C26">
        <w:rPr>
          <w:b/>
          <w:sz w:val="40"/>
        </w:rPr>
        <w:br/>
      </w:r>
      <w:r w:rsidR="00684C26" w:rsidRPr="00684C26">
        <w:rPr>
          <w:b/>
          <w:sz w:val="28"/>
          <w:szCs w:val="20"/>
        </w:rPr>
        <w:t>Spring Challenge 2023, May 10</w:t>
      </w:r>
      <w:r w:rsidR="00684C26" w:rsidRPr="00684C26">
        <w:rPr>
          <w:b/>
          <w:sz w:val="28"/>
          <w:szCs w:val="20"/>
          <w:vertAlign w:val="superscript"/>
        </w:rPr>
        <w:t>th</w:t>
      </w:r>
      <w:proofErr w:type="gramStart"/>
      <w:r w:rsidR="00684C26" w:rsidRPr="00684C26">
        <w:rPr>
          <w:b/>
          <w:sz w:val="28"/>
          <w:szCs w:val="20"/>
        </w:rPr>
        <w:t xml:space="preserve"> 2023</w:t>
      </w:r>
      <w:proofErr w:type="gramEnd"/>
      <w:r w:rsidRPr="00684C26">
        <w:rPr>
          <w:b/>
          <w:sz w:val="28"/>
          <w:szCs w:val="20"/>
        </w:rPr>
        <w:t xml:space="preserve"> </w:t>
      </w:r>
    </w:p>
    <w:tbl>
      <w:tblPr>
        <w:tblStyle w:val="TableGrid"/>
        <w:tblW w:w="11676" w:type="dxa"/>
        <w:tblInd w:w="0" w:type="dxa"/>
        <w:tblLook w:val="04A0" w:firstRow="1" w:lastRow="0" w:firstColumn="1" w:lastColumn="0" w:noHBand="0" w:noVBand="1"/>
      </w:tblPr>
      <w:tblGrid>
        <w:gridCol w:w="1534"/>
        <w:gridCol w:w="10142"/>
      </w:tblGrid>
      <w:tr w:rsidR="00395419" w14:paraId="2C9172E0" w14:textId="77777777" w:rsidTr="00684C26">
        <w:trPr>
          <w:trHeight w:val="1319"/>
        </w:trPr>
        <w:tc>
          <w:tcPr>
            <w:tcW w:w="11676" w:type="dxa"/>
            <w:gridSpan w:val="2"/>
          </w:tcPr>
          <w:p w14:paraId="5F70EBFE" w14:textId="77777777" w:rsidR="00395419" w:rsidRDefault="009D4FCB">
            <w:pPr>
              <w:spacing w:after="0" w:line="259" w:lineRule="auto"/>
              <w:ind w:left="0" w:right="0" w:firstLine="0"/>
              <w:jc w:val="left"/>
            </w:pPr>
            <w:r>
              <w:t xml:space="preserve"> </w:t>
            </w:r>
          </w:p>
          <w:p w14:paraId="0A1A6836" w14:textId="77777777" w:rsidR="00395419" w:rsidRDefault="009D4FCB">
            <w:pPr>
              <w:tabs>
                <w:tab w:val="center" w:pos="1440"/>
                <w:tab w:val="center" w:pos="2160"/>
                <w:tab w:val="center" w:pos="2881"/>
                <w:tab w:val="center" w:pos="4203"/>
              </w:tabs>
              <w:spacing w:after="0" w:line="259" w:lineRule="auto"/>
              <w:ind w:left="0" w:right="0" w:firstLine="0"/>
              <w:jc w:val="left"/>
            </w:pPr>
            <w:r>
              <w:rPr>
                <w:b/>
              </w:rPr>
              <w:t>LEVEL:</w:t>
            </w:r>
            <w:r>
              <w:t xml:space="preserve"> </w:t>
            </w:r>
            <w:r>
              <w:tab/>
              <w:t xml:space="preserve"> </w:t>
            </w:r>
            <w:r>
              <w:tab/>
              <w:t xml:space="preserve"> </w:t>
            </w:r>
            <w:r>
              <w:tab/>
              <w:t xml:space="preserve"> </w:t>
            </w:r>
            <w:r>
              <w:tab/>
              <w:t xml:space="preserve">High School </w:t>
            </w:r>
          </w:p>
          <w:p w14:paraId="096C5551" w14:textId="512D27B0" w:rsidR="00395419" w:rsidRDefault="009D4FCB" w:rsidP="00684C26">
            <w:pPr>
              <w:spacing w:after="0" w:line="259" w:lineRule="auto"/>
              <w:ind w:left="0" w:right="0" w:firstLine="0"/>
              <w:jc w:val="left"/>
            </w:pPr>
            <w:r>
              <w:t xml:space="preserve"> </w:t>
            </w:r>
            <w:r>
              <w:rPr>
                <w:b/>
              </w:rPr>
              <w:t>DIVISION(S):</w:t>
            </w:r>
            <w:r>
              <w:t xml:space="preserve"> </w:t>
            </w:r>
            <w:r>
              <w:tab/>
              <w:t xml:space="preserve"> </w:t>
            </w:r>
            <w:r>
              <w:tab/>
              <w:t xml:space="preserve"> </w:t>
            </w:r>
            <w:r>
              <w:tab/>
              <w:t>Grades 9</w:t>
            </w:r>
            <w:r>
              <w:rPr>
                <w:vertAlign w:val="superscript"/>
              </w:rPr>
              <w:t>th</w:t>
            </w:r>
            <w:r>
              <w:t>/10</w:t>
            </w:r>
            <w:r>
              <w:rPr>
                <w:vertAlign w:val="superscript"/>
              </w:rPr>
              <w:t>th</w:t>
            </w:r>
            <w:r>
              <w:t xml:space="preserve"> and Grades 11</w:t>
            </w:r>
            <w:r>
              <w:rPr>
                <w:vertAlign w:val="superscript"/>
              </w:rPr>
              <w:t>th</w:t>
            </w:r>
            <w:r>
              <w:t>/12</w:t>
            </w:r>
            <w:r>
              <w:rPr>
                <w:vertAlign w:val="superscript"/>
              </w:rPr>
              <w:t>th</w:t>
            </w:r>
            <w:r>
              <w:t xml:space="preserve">  </w:t>
            </w:r>
          </w:p>
          <w:p w14:paraId="22803C2E" w14:textId="0A00AABA" w:rsidR="00684C26" w:rsidRDefault="009D4FCB" w:rsidP="00684C26">
            <w:pPr>
              <w:tabs>
                <w:tab w:val="center" w:pos="4779"/>
              </w:tabs>
              <w:spacing w:after="0" w:line="259" w:lineRule="auto"/>
              <w:ind w:left="0" w:right="0" w:firstLine="0"/>
              <w:jc w:val="left"/>
            </w:pPr>
            <w:r>
              <w:rPr>
                <w:b/>
              </w:rPr>
              <w:t>COMPOSITION OF TEAM:</w:t>
            </w:r>
            <w:r>
              <w:t xml:space="preserve"> </w:t>
            </w:r>
            <w:r>
              <w:tab/>
              <w:t>2-3 of Students per team</w:t>
            </w:r>
          </w:p>
        </w:tc>
      </w:tr>
      <w:tr w:rsidR="00395419" w14:paraId="4BD5D00C" w14:textId="77777777" w:rsidTr="00684C26">
        <w:trPr>
          <w:trHeight w:val="1658"/>
        </w:trPr>
        <w:tc>
          <w:tcPr>
            <w:tcW w:w="1534" w:type="dxa"/>
          </w:tcPr>
          <w:p w14:paraId="1AAD70EE" w14:textId="77777777" w:rsidR="00395419" w:rsidRDefault="009D4FCB">
            <w:pPr>
              <w:spacing w:after="1084" w:line="259" w:lineRule="auto"/>
              <w:ind w:left="0" w:right="0" w:firstLine="0"/>
              <w:jc w:val="left"/>
            </w:pPr>
            <w:r>
              <w:rPr>
                <w:b/>
              </w:rPr>
              <w:t xml:space="preserve">OVERVIEW: </w:t>
            </w:r>
          </w:p>
          <w:p w14:paraId="0AD210DD" w14:textId="77777777" w:rsidR="00395419" w:rsidRDefault="009D4FCB">
            <w:pPr>
              <w:spacing w:after="0" w:line="259" w:lineRule="auto"/>
              <w:ind w:left="0" w:right="0" w:firstLine="0"/>
              <w:jc w:val="left"/>
            </w:pPr>
            <w:r>
              <w:rPr>
                <w:b/>
              </w:rPr>
              <w:t xml:space="preserve"> </w:t>
            </w:r>
          </w:p>
        </w:tc>
        <w:tc>
          <w:tcPr>
            <w:tcW w:w="10142" w:type="dxa"/>
          </w:tcPr>
          <w:p w14:paraId="37DD9CD1" w14:textId="63507EFB" w:rsidR="00395419" w:rsidRDefault="009D4FCB" w:rsidP="004F0390">
            <w:pPr>
              <w:spacing w:after="0" w:line="259" w:lineRule="auto"/>
              <w:ind w:left="0" w:right="1594" w:firstLine="0"/>
            </w:pPr>
            <w:r>
              <w:t xml:space="preserve">Students will design and construct a model balsawood bridge from their own plans that will carry a maximum load while using as little wood as possible, stressing neatness, craftsmanship, and creativity. </w:t>
            </w:r>
            <w:r w:rsidR="00684C26">
              <w:rPr>
                <w:b/>
              </w:rPr>
              <w:t>Bridges must be complete by May 10</w:t>
            </w:r>
            <w:r w:rsidR="00684C26" w:rsidRPr="004A0133">
              <w:rPr>
                <w:b/>
                <w:vertAlign w:val="superscript"/>
              </w:rPr>
              <w:t>th</w:t>
            </w:r>
            <w:r w:rsidR="00684C26">
              <w:rPr>
                <w:b/>
              </w:rPr>
              <w:t xml:space="preserve"> and turned in to your MESA advisor. MESA advisors will bring bridges to Pacific to be tested by the Pacific MESA Center.</w:t>
            </w:r>
          </w:p>
        </w:tc>
      </w:tr>
      <w:tr w:rsidR="004F0390" w14:paraId="2382AAB5" w14:textId="77777777" w:rsidTr="00684C26">
        <w:trPr>
          <w:trHeight w:val="591"/>
        </w:trPr>
        <w:tc>
          <w:tcPr>
            <w:tcW w:w="1534" w:type="dxa"/>
          </w:tcPr>
          <w:p w14:paraId="31EE0F07" w14:textId="5382F62B" w:rsidR="004F0390" w:rsidRDefault="004F0390">
            <w:pPr>
              <w:spacing w:after="0" w:line="259" w:lineRule="auto"/>
              <w:ind w:left="0" w:right="0" w:firstLine="0"/>
              <w:jc w:val="left"/>
            </w:pPr>
            <w:r>
              <w:rPr>
                <w:b/>
              </w:rPr>
              <w:t xml:space="preserve">MATERIALS: </w:t>
            </w:r>
          </w:p>
        </w:tc>
        <w:tc>
          <w:tcPr>
            <w:tcW w:w="10142" w:type="dxa"/>
          </w:tcPr>
          <w:p w14:paraId="20DCA938" w14:textId="77777777" w:rsidR="004F0390" w:rsidRDefault="004F0390" w:rsidP="004F0390">
            <w:pPr>
              <w:pStyle w:val="ListParagraph"/>
              <w:numPr>
                <w:ilvl w:val="0"/>
                <w:numId w:val="6"/>
              </w:numPr>
              <w:spacing w:after="0" w:line="242" w:lineRule="auto"/>
              <w:ind w:right="1498"/>
              <w:jc w:val="left"/>
            </w:pPr>
            <w:r>
              <w:t>¼” x ¼” square balsawood (ten 3 ft lengths usually sufficient)</w:t>
            </w:r>
          </w:p>
          <w:p w14:paraId="4C548AE8" w14:textId="77777777" w:rsidR="004F0390" w:rsidRDefault="004F0390" w:rsidP="004F0390">
            <w:pPr>
              <w:pStyle w:val="ListParagraph"/>
              <w:numPr>
                <w:ilvl w:val="0"/>
                <w:numId w:val="6"/>
              </w:numPr>
              <w:spacing w:after="0" w:line="242" w:lineRule="auto"/>
              <w:ind w:right="1498"/>
              <w:jc w:val="left"/>
            </w:pPr>
            <w:r w:rsidRPr="004F0390">
              <w:rPr>
                <w:u w:val="single" w:color="000000"/>
              </w:rPr>
              <w:t>Only water-soluble Elmer’s-type white glue.</w:t>
            </w:r>
            <w:r>
              <w:t xml:space="preserve"> </w:t>
            </w:r>
          </w:p>
          <w:p w14:paraId="14C34D8C" w14:textId="668C1C28" w:rsidR="004F0390" w:rsidRDefault="004F0390" w:rsidP="004F0390">
            <w:pPr>
              <w:spacing w:after="0" w:line="242" w:lineRule="auto"/>
              <w:ind w:left="0" w:right="1498" w:firstLine="0"/>
              <w:jc w:val="left"/>
            </w:pPr>
          </w:p>
        </w:tc>
      </w:tr>
    </w:tbl>
    <w:p w14:paraId="65DF06AB" w14:textId="2C0E9007" w:rsidR="00395419" w:rsidRDefault="00395419">
      <w:pPr>
        <w:spacing w:after="0" w:line="259" w:lineRule="auto"/>
        <w:ind w:left="0" w:right="0" w:firstLine="0"/>
        <w:jc w:val="left"/>
      </w:pPr>
    </w:p>
    <w:p w14:paraId="380FB6F2" w14:textId="77777777" w:rsidR="00395419" w:rsidRDefault="009D4FCB">
      <w:pPr>
        <w:spacing w:after="5" w:line="259" w:lineRule="auto"/>
        <w:ind w:left="-5" w:right="0"/>
        <w:jc w:val="left"/>
      </w:pPr>
      <w:r>
        <w:rPr>
          <w:b/>
        </w:rPr>
        <w:t>GENERAL RULES:</w:t>
      </w:r>
      <w:r>
        <w:t xml:space="preserve"> </w:t>
      </w:r>
    </w:p>
    <w:p w14:paraId="00E4DD85" w14:textId="77777777" w:rsidR="004F0390" w:rsidRDefault="009D4FCB">
      <w:pPr>
        <w:spacing w:after="45"/>
        <w:ind w:left="10" w:right="0"/>
      </w:pPr>
      <w:r>
        <w:t>1)</w:t>
      </w:r>
      <w:r>
        <w:rPr>
          <w:rFonts w:ascii="Arial" w:eastAsia="Arial" w:hAnsi="Arial" w:cs="Arial"/>
        </w:rPr>
        <w:t xml:space="preserve"> </w:t>
      </w:r>
      <w:r>
        <w:t xml:space="preserve">Civil Structure should be labeled with team members’ name, grade level, school, and MESA Center. There will be a 10% penalty in the strength to weight score for failing to properly label. </w:t>
      </w:r>
    </w:p>
    <w:p w14:paraId="4DEA402C" w14:textId="7A78A1D2" w:rsidR="00395419" w:rsidRDefault="009D4FCB">
      <w:pPr>
        <w:spacing w:after="45"/>
        <w:ind w:left="10" w:right="0"/>
      </w:pPr>
      <w:r>
        <w:t>2)</w:t>
      </w:r>
      <w:r>
        <w:rPr>
          <w:rFonts w:ascii="Arial" w:eastAsia="Arial" w:hAnsi="Arial" w:cs="Arial"/>
        </w:rPr>
        <w:t xml:space="preserve"> </w:t>
      </w:r>
      <w:r>
        <w:t xml:space="preserve">No kits are allowed. </w:t>
      </w:r>
    </w:p>
    <w:p w14:paraId="2EACC528" w14:textId="77777777" w:rsidR="00395419" w:rsidRDefault="009D4FCB">
      <w:pPr>
        <w:numPr>
          <w:ilvl w:val="0"/>
          <w:numId w:val="1"/>
        </w:numPr>
        <w:spacing w:after="39"/>
        <w:ind w:right="0" w:hanging="360"/>
      </w:pPr>
      <w:r>
        <w:rPr>
          <w:b/>
        </w:rPr>
        <w:t xml:space="preserve">Joints must be at or within ¼” of the end of at least one of the sticks (members). </w:t>
      </w:r>
      <w:r>
        <w:t xml:space="preserve">No part of a stick may be glued to another stick except at the joints of sticks (i.e., gluing is very limited). See Appendix </w:t>
      </w:r>
    </w:p>
    <w:p w14:paraId="35145BF6" w14:textId="77777777" w:rsidR="00395419" w:rsidRDefault="009D4FCB">
      <w:pPr>
        <w:ind w:left="355" w:right="0"/>
      </w:pPr>
      <w:r>
        <w:t xml:space="preserve">C, “Clarification of Gluing.” </w:t>
      </w:r>
    </w:p>
    <w:p w14:paraId="6918AA55" w14:textId="77777777" w:rsidR="00395419" w:rsidRDefault="009D4FCB">
      <w:pPr>
        <w:numPr>
          <w:ilvl w:val="0"/>
          <w:numId w:val="1"/>
        </w:numPr>
        <w:ind w:right="0" w:hanging="360"/>
      </w:pPr>
      <w:r>
        <w:t xml:space="preserve">No glue may extend beyond 3 mm of any joint. </w:t>
      </w:r>
    </w:p>
    <w:p w14:paraId="724B6108" w14:textId="77777777" w:rsidR="00395419" w:rsidRDefault="009D4FCB">
      <w:pPr>
        <w:numPr>
          <w:ilvl w:val="0"/>
          <w:numId w:val="1"/>
        </w:numPr>
        <w:ind w:right="0" w:hanging="360"/>
      </w:pPr>
      <w:r>
        <w:t xml:space="preserve">The bridge MUST meet the following dimension restrictions: </w:t>
      </w:r>
    </w:p>
    <w:p w14:paraId="50D66E29" w14:textId="77777777" w:rsidR="00395419" w:rsidRDefault="009D4FCB">
      <w:pPr>
        <w:numPr>
          <w:ilvl w:val="1"/>
          <w:numId w:val="1"/>
        </w:numPr>
        <w:ind w:right="0" w:hanging="360"/>
      </w:pPr>
      <w:r>
        <w:t xml:space="preserve">Maximum length = </w:t>
      </w:r>
      <w:r>
        <w:rPr>
          <w:b/>
        </w:rPr>
        <w:t xml:space="preserve">40 cm </w:t>
      </w:r>
    </w:p>
    <w:p w14:paraId="4D4CF748" w14:textId="77777777" w:rsidR="00395419" w:rsidRDefault="009D4FCB">
      <w:pPr>
        <w:numPr>
          <w:ilvl w:val="1"/>
          <w:numId w:val="1"/>
        </w:numPr>
        <w:ind w:right="0" w:hanging="360"/>
      </w:pPr>
      <w:r>
        <w:t xml:space="preserve">Maximum width = </w:t>
      </w:r>
      <w:r>
        <w:rPr>
          <w:b/>
        </w:rPr>
        <w:t xml:space="preserve">10 cm </w:t>
      </w:r>
    </w:p>
    <w:p w14:paraId="1CB75D93" w14:textId="77777777" w:rsidR="00395419" w:rsidRDefault="009D4FCB">
      <w:pPr>
        <w:numPr>
          <w:ilvl w:val="1"/>
          <w:numId w:val="1"/>
        </w:numPr>
        <w:ind w:right="0" w:hanging="360"/>
      </w:pPr>
      <w:r>
        <w:t xml:space="preserve">Maximum height = </w:t>
      </w:r>
      <w:r>
        <w:rPr>
          <w:b/>
        </w:rPr>
        <w:t xml:space="preserve">21 cm </w:t>
      </w:r>
    </w:p>
    <w:p w14:paraId="418D90C4" w14:textId="77777777" w:rsidR="00395419" w:rsidRDefault="009D4FCB">
      <w:pPr>
        <w:numPr>
          <w:ilvl w:val="1"/>
          <w:numId w:val="1"/>
        </w:numPr>
        <w:ind w:right="0" w:hanging="360"/>
      </w:pPr>
      <w:r>
        <w:t xml:space="preserve">Minimum clearance = </w:t>
      </w:r>
      <w:r>
        <w:rPr>
          <w:b/>
        </w:rPr>
        <w:t xml:space="preserve">10 cm </w:t>
      </w:r>
    </w:p>
    <w:p w14:paraId="6EF78A2A" w14:textId="77777777" w:rsidR="00395419" w:rsidRDefault="009D4FCB">
      <w:pPr>
        <w:numPr>
          <w:ilvl w:val="1"/>
          <w:numId w:val="1"/>
        </w:numPr>
        <w:ind w:right="0" w:hanging="360"/>
      </w:pPr>
      <w:r>
        <w:t xml:space="preserve">Minimum span = </w:t>
      </w:r>
      <w:r>
        <w:rPr>
          <w:b/>
        </w:rPr>
        <w:t xml:space="preserve">25 cm </w:t>
      </w:r>
    </w:p>
    <w:p w14:paraId="297C5ABB" w14:textId="77777777" w:rsidR="00395419" w:rsidRDefault="009D4FCB">
      <w:pPr>
        <w:numPr>
          <w:ilvl w:val="1"/>
          <w:numId w:val="1"/>
        </w:numPr>
        <w:ind w:right="0" w:hanging="360"/>
      </w:pPr>
      <w:r>
        <w:t xml:space="preserve">Maximum Bridge Weight = </w:t>
      </w:r>
      <w:r>
        <w:rPr>
          <w:b/>
        </w:rPr>
        <w:t xml:space="preserve">95 grams </w:t>
      </w:r>
    </w:p>
    <w:p w14:paraId="22B179F3" w14:textId="77777777" w:rsidR="00395419" w:rsidRDefault="009D4FCB">
      <w:pPr>
        <w:numPr>
          <w:ilvl w:val="0"/>
          <w:numId w:val="1"/>
        </w:numPr>
        <w:ind w:right="0" w:hanging="360"/>
      </w:pPr>
      <w:r>
        <w:t xml:space="preserve">Members joined at an angle must be at an angle of 30 degrees or more. </w:t>
      </w:r>
    </w:p>
    <w:p w14:paraId="0DA013BB" w14:textId="77777777" w:rsidR="00395419" w:rsidRDefault="009D4FCB">
      <w:pPr>
        <w:numPr>
          <w:ilvl w:val="0"/>
          <w:numId w:val="1"/>
        </w:numPr>
        <w:ind w:right="0" w:hanging="360"/>
      </w:pPr>
      <w:r>
        <w:t xml:space="preserve">Members </w:t>
      </w:r>
      <w:r>
        <w:rPr>
          <w:u w:val="single" w:color="000000"/>
        </w:rPr>
        <w:t>may</w:t>
      </w:r>
      <w:r>
        <w:t xml:space="preserve"> be carved, notched, or cut anywhere along their length. </w:t>
      </w:r>
    </w:p>
    <w:p w14:paraId="5121A61A" w14:textId="77777777" w:rsidR="00395419" w:rsidRDefault="009D4FCB">
      <w:pPr>
        <w:numPr>
          <w:ilvl w:val="0"/>
          <w:numId w:val="1"/>
        </w:numPr>
        <w:ind w:right="0" w:hanging="360"/>
      </w:pPr>
      <w:r>
        <w:t xml:space="preserve">Pins and/or gussets are </w:t>
      </w:r>
      <w:r>
        <w:rPr>
          <w:u w:val="single" w:color="000000"/>
        </w:rPr>
        <w:t>not</w:t>
      </w:r>
      <w:r>
        <w:t xml:space="preserve"> allowed. </w:t>
      </w:r>
    </w:p>
    <w:p w14:paraId="12EE23FE" w14:textId="77777777" w:rsidR="00395419" w:rsidRDefault="009D4FCB">
      <w:pPr>
        <w:numPr>
          <w:ilvl w:val="0"/>
          <w:numId w:val="1"/>
        </w:numPr>
        <w:ind w:right="0" w:hanging="360"/>
      </w:pPr>
      <w:r>
        <w:t xml:space="preserve">No material (e.g., paint, varnish, hairspray, etc.) may be applied to the bridge. Ink or pencil is allowed to identify bridge builders, grade level, school, and center. </w:t>
      </w:r>
    </w:p>
    <w:p w14:paraId="54E77401" w14:textId="77777777" w:rsidR="00395419" w:rsidRDefault="009D4FCB">
      <w:pPr>
        <w:numPr>
          <w:ilvl w:val="0"/>
          <w:numId w:val="1"/>
        </w:numPr>
        <w:spacing w:after="5" w:line="259" w:lineRule="auto"/>
        <w:ind w:right="0" w:hanging="360"/>
      </w:pPr>
      <w:r>
        <w:rPr>
          <w:b/>
        </w:rPr>
        <w:t xml:space="preserve">Maximum allowable weight of completed structure is 95 grams. </w:t>
      </w:r>
    </w:p>
    <w:p w14:paraId="4E5A3510" w14:textId="77777777" w:rsidR="00395419" w:rsidRDefault="009D4FCB">
      <w:pPr>
        <w:numPr>
          <w:ilvl w:val="0"/>
          <w:numId w:val="1"/>
        </w:numPr>
        <w:ind w:right="0" w:hanging="360"/>
      </w:pPr>
      <w:r>
        <w:t xml:space="preserve">Top of bridge must support a 10 cm x 10 cm plate which will bear the load for testing. </w:t>
      </w:r>
    </w:p>
    <w:p w14:paraId="75B27376" w14:textId="77777777" w:rsidR="00395419" w:rsidRDefault="009D4FCB">
      <w:pPr>
        <w:numPr>
          <w:ilvl w:val="0"/>
          <w:numId w:val="1"/>
        </w:numPr>
        <w:ind w:right="0" w:hanging="360"/>
      </w:pPr>
      <w:r>
        <w:t xml:space="preserve">Bridge must have supports at least 25 cm apart and must measure at least 10 cm above a flat surface (e.g., an imaginary “river”) </w:t>
      </w:r>
      <w:r>
        <w:rPr>
          <w:u w:val="single" w:color="000000"/>
        </w:rPr>
        <w:t>at least one point</w:t>
      </w:r>
      <w:r>
        <w:t xml:space="preserve"> (may be more than one point) between the supports. 13)</w:t>
      </w:r>
      <w:r>
        <w:rPr>
          <w:rFonts w:ascii="Arial" w:eastAsia="Arial" w:hAnsi="Arial" w:cs="Arial"/>
        </w:rPr>
        <w:t xml:space="preserve"> </w:t>
      </w:r>
      <w:r>
        <w:t xml:space="preserve">Project must be the original work of student(s). Judges may ask questions to confirm provenance. </w:t>
      </w:r>
    </w:p>
    <w:p w14:paraId="5A046F1A" w14:textId="77777777" w:rsidR="00395419" w:rsidRDefault="009D4FCB">
      <w:pPr>
        <w:numPr>
          <w:ilvl w:val="0"/>
          <w:numId w:val="2"/>
        </w:numPr>
        <w:ind w:right="0" w:hanging="360"/>
      </w:pPr>
      <w:r>
        <w:t xml:space="preserve">Please remember that the purpose of this contest is to use creativity to build the best structure within the framework of the rules. The purpose is not to break the rules and see if you can get away with it. </w:t>
      </w:r>
    </w:p>
    <w:p w14:paraId="77270E63" w14:textId="77777777" w:rsidR="00395419" w:rsidRDefault="009D4FCB">
      <w:pPr>
        <w:numPr>
          <w:ilvl w:val="0"/>
          <w:numId w:val="2"/>
        </w:numPr>
        <w:ind w:right="0" w:hanging="360"/>
      </w:pPr>
      <w:r>
        <w:t xml:space="preserve">Digital media (e.g., photos, video recordings, etc.) will not be accepted for arbitration purposes. </w:t>
      </w:r>
    </w:p>
    <w:p w14:paraId="672B4B06" w14:textId="6712DDE7" w:rsidR="00395419" w:rsidRDefault="00395419">
      <w:pPr>
        <w:spacing w:after="0" w:line="259" w:lineRule="auto"/>
        <w:ind w:left="0" w:right="0" w:firstLine="0"/>
        <w:jc w:val="left"/>
      </w:pPr>
    </w:p>
    <w:p w14:paraId="13DCD9C0" w14:textId="77777777" w:rsidR="004F574C" w:rsidRDefault="004F574C">
      <w:pPr>
        <w:spacing w:after="5" w:line="259" w:lineRule="auto"/>
        <w:ind w:left="-5" w:right="0"/>
        <w:jc w:val="left"/>
        <w:rPr>
          <w:b/>
        </w:rPr>
      </w:pPr>
    </w:p>
    <w:p w14:paraId="02EA143A" w14:textId="040D78B8" w:rsidR="00395419" w:rsidRDefault="009D4FCB">
      <w:pPr>
        <w:spacing w:after="5" w:line="259" w:lineRule="auto"/>
        <w:ind w:left="-5" w:right="0"/>
        <w:jc w:val="left"/>
      </w:pPr>
      <w:r>
        <w:rPr>
          <w:b/>
        </w:rPr>
        <w:lastRenderedPageBreak/>
        <w:t>JUDGING:</w:t>
      </w:r>
      <w:r>
        <w:t xml:space="preserve"> </w:t>
      </w:r>
    </w:p>
    <w:p w14:paraId="6916AFE3" w14:textId="77777777" w:rsidR="00395419" w:rsidRDefault="009D4FCB">
      <w:pPr>
        <w:numPr>
          <w:ilvl w:val="0"/>
          <w:numId w:val="3"/>
        </w:numPr>
        <w:ind w:right="0" w:hanging="360"/>
      </w:pPr>
      <w:r>
        <w:t xml:space="preserve">Prior to load testing, the bridge receives a specification check to determine whether it conforms to the weight, dimension, and construction rules. </w:t>
      </w:r>
    </w:p>
    <w:p w14:paraId="266687DD" w14:textId="77777777" w:rsidR="00395419" w:rsidRDefault="009D4FCB">
      <w:pPr>
        <w:numPr>
          <w:ilvl w:val="0"/>
          <w:numId w:val="3"/>
        </w:numPr>
        <w:ind w:right="0" w:hanging="360"/>
      </w:pPr>
      <w:r>
        <w:t xml:space="preserve">The bridge is weighed and its weight recorded. </w:t>
      </w:r>
    </w:p>
    <w:p w14:paraId="4676DF15" w14:textId="77777777" w:rsidR="00395419" w:rsidRDefault="009D4FCB">
      <w:pPr>
        <w:numPr>
          <w:ilvl w:val="0"/>
          <w:numId w:val="3"/>
        </w:numPr>
        <w:ind w:right="0" w:hanging="360"/>
      </w:pPr>
      <w:r>
        <w:t xml:space="preserve">Bridges are judged for neatness, craftsmanship, and creativity by a team selected by Host Center prior to testing. </w:t>
      </w:r>
    </w:p>
    <w:p w14:paraId="59591280" w14:textId="77777777" w:rsidR="00395419" w:rsidRDefault="009D4FCB">
      <w:pPr>
        <w:numPr>
          <w:ilvl w:val="0"/>
          <w:numId w:val="3"/>
        </w:numPr>
        <w:ind w:right="0" w:hanging="360"/>
      </w:pPr>
      <w:r>
        <w:t xml:space="preserve">The bridge will be tested for load bearing capacity using the set-up shown in Testing Setup &amp; Apparatus. The maximum load recorded by the load testing machine will be used as the load capacity of the bridge, regardless of when failure begins. </w:t>
      </w:r>
    </w:p>
    <w:p w14:paraId="4927AB97" w14:textId="77777777" w:rsidR="00395419" w:rsidRDefault="009D4FCB">
      <w:pPr>
        <w:numPr>
          <w:ilvl w:val="0"/>
          <w:numId w:val="3"/>
        </w:numPr>
        <w:ind w:right="0" w:hanging="360"/>
      </w:pPr>
      <w:r>
        <w:t xml:space="preserve">Disqualified bridges are not eligible for awards in any category. However, they may be tested in private, time permitting. </w:t>
      </w:r>
    </w:p>
    <w:p w14:paraId="11EE99B3" w14:textId="77777777" w:rsidR="00395419" w:rsidRDefault="009D4FCB">
      <w:pPr>
        <w:numPr>
          <w:ilvl w:val="0"/>
          <w:numId w:val="3"/>
        </w:numPr>
        <w:ind w:right="0" w:hanging="360"/>
      </w:pPr>
      <w:r>
        <w:rPr>
          <w:u w:val="single" w:color="000000"/>
        </w:rPr>
        <w:t>Strength-to-Weight Ratio</w:t>
      </w:r>
      <w:r>
        <w:t xml:space="preserve">: Determined by dividing maximum load at failure by weight of bridge. Bridge with greatest load bearing capacity compared to its weight wins. </w:t>
      </w:r>
    </w:p>
    <w:p w14:paraId="098B1357" w14:textId="77777777" w:rsidR="00395419" w:rsidRDefault="009D4FCB">
      <w:pPr>
        <w:spacing w:after="0" w:line="259" w:lineRule="auto"/>
        <w:ind w:left="360" w:right="0" w:firstLine="0"/>
        <w:jc w:val="left"/>
      </w:pPr>
      <w:r>
        <w:t xml:space="preserve"> </w:t>
      </w:r>
    </w:p>
    <w:p w14:paraId="3771A3A2" w14:textId="77777777" w:rsidR="00395419" w:rsidRDefault="009D4FCB">
      <w:pPr>
        <w:tabs>
          <w:tab w:val="center" w:pos="1181"/>
          <w:tab w:val="center" w:pos="3671"/>
        </w:tabs>
        <w:ind w:left="0" w:right="0" w:firstLine="0"/>
        <w:jc w:val="left"/>
      </w:pPr>
      <w:r>
        <w:rPr>
          <w:rFonts w:ascii="Calibri" w:eastAsia="Calibri" w:hAnsi="Calibri" w:cs="Calibri"/>
          <w:sz w:val="22"/>
        </w:rPr>
        <w:tab/>
      </w:r>
      <w:r>
        <w:t xml:space="preserve">Example: </w:t>
      </w:r>
      <w:r>
        <w:tab/>
        <w:t xml:space="preserve">Maximum load = 120.0 pounds  </w:t>
      </w:r>
    </w:p>
    <w:p w14:paraId="1D9F4C14" w14:textId="77777777" w:rsidR="00395419" w:rsidRDefault="009D4FCB">
      <w:pPr>
        <w:ind w:left="2170" w:right="0"/>
      </w:pPr>
      <w:r>
        <w:t xml:space="preserve">Bridge weight = 20.0 grams </w:t>
      </w:r>
    </w:p>
    <w:p w14:paraId="03366706" w14:textId="77777777" w:rsidR="00395419" w:rsidRDefault="009D4FCB">
      <w:pPr>
        <w:ind w:left="2170" w:right="0"/>
      </w:pPr>
      <w:r>
        <w:t xml:space="preserve">Ratio = [120 pounds x 454g/pound) / 20g] = 2724.0 </w:t>
      </w:r>
    </w:p>
    <w:p w14:paraId="591AF6CB" w14:textId="77777777" w:rsidR="00395419" w:rsidRDefault="009D4FCB">
      <w:pPr>
        <w:spacing w:after="0" w:line="259" w:lineRule="auto"/>
        <w:ind w:left="360" w:right="0" w:firstLine="0"/>
        <w:jc w:val="left"/>
      </w:pPr>
      <w:r>
        <w:t xml:space="preserve"> </w:t>
      </w:r>
    </w:p>
    <w:p w14:paraId="071C15BF" w14:textId="1F1782F6" w:rsidR="00395419" w:rsidRDefault="009D4FCB" w:rsidP="004F0390">
      <w:pPr>
        <w:numPr>
          <w:ilvl w:val="0"/>
          <w:numId w:val="3"/>
        </w:numPr>
        <w:ind w:right="0" w:hanging="360"/>
      </w:pPr>
      <w:r>
        <w:rPr>
          <w:u w:val="single" w:color="000000"/>
        </w:rPr>
        <w:t>Creativity &amp; Engineering Design</w:t>
      </w:r>
      <w:r>
        <w:t xml:space="preserve">: Finest workmanship, including neatness and innovation of design.   </w:t>
      </w:r>
    </w:p>
    <w:p w14:paraId="5B7AECE5" w14:textId="77777777" w:rsidR="00395419" w:rsidRDefault="009D4FCB">
      <w:pPr>
        <w:spacing w:after="0" w:line="259" w:lineRule="auto"/>
        <w:ind w:left="720" w:right="0" w:firstLine="0"/>
        <w:jc w:val="left"/>
      </w:pPr>
      <w:r>
        <w:t xml:space="preserve"> </w:t>
      </w:r>
    </w:p>
    <w:p w14:paraId="15DEE2FD" w14:textId="77777777" w:rsidR="00395419" w:rsidRDefault="009D4FCB">
      <w:pPr>
        <w:spacing w:after="5" w:line="259" w:lineRule="auto"/>
        <w:ind w:left="-5" w:right="0"/>
        <w:jc w:val="left"/>
      </w:pPr>
      <w:r>
        <w:rPr>
          <w:b/>
        </w:rPr>
        <w:t>AWARDS:</w:t>
      </w:r>
      <w:r>
        <w:t xml:space="preserve"> </w:t>
      </w:r>
    </w:p>
    <w:p w14:paraId="22B6B690" w14:textId="77777777" w:rsidR="00395419" w:rsidRDefault="009D4FCB">
      <w:pPr>
        <w:numPr>
          <w:ilvl w:val="1"/>
          <w:numId w:val="3"/>
        </w:numPr>
        <w:ind w:right="0" w:hanging="360"/>
      </w:pPr>
      <w:r>
        <w:t>Awards will be given per division: Grades 9</w:t>
      </w:r>
      <w:r>
        <w:rPr>
          <w:vertAlign w:val="superscript"/>
        </w:rPr>
        <w:t>th</w:t>
      </w:r>
      <w:r>
        <w:t>/10</w:t>
      </w:r>
      <w:r>
        <w:rPr>
          <w:vertAlign w:val="superscript"/>
        </w:rPr>
        <w:t>th</w:t>
      </w:r>
      <w:r>
        <w:t xml:space="preserve"> and Grades 11</w:t>
      </w:r>
      <w:r>
        <w:rPr>
          <w:vertAlign w:val="superscript"/>
        </w:rPr>
        <w:t>th</w:t>
      </w:r>
      <w:r>
        <w:t>/12</w:t>
      </w:r>
      <w:r>
        <w:rPr>
          <w:vertAlign w:val="superscript"/>
        </w:rPr>
        <w:t>th</w:t>
      </w:r>
      <w:r>
        <w:t xml:space="preserve">. </w:t>
      </w:r>
    </w:p>
    <w:p w14:paraId="5686840F" w14:textId="3DF1EC84" w:rsidR="00395419" w:rsidRDefault="009D4FCB">
      <w:pPr>
        <w:numPr>
          <w:ilvl w:val="1"/>
          <w:numId w:val="3"/>
        </w:numPr>
        <w:ind w:right="0" w:hanging="360"/>
      </w:pPr>
      <w:r>
        <w:t>Medals will be awarded for 1</w:t>
      </w:r>
      <w:r>
        <w:rPr>
          <w:vertAlign w:val="superscript"/>
        </w:rPr>
        <w:t>st</w:t>
      </w:r>
      <w:r>
        <w:t>, 2</w:t>
      </w:r>
      <w:r>
        <w:rPr>
          <w:vertAlign w:val="superscript"/>
        </w:rPr>
        <w:t>nd</w:t>
      </w:r>
      <w:r>
        <w:t>, and 3</w:t>
      </w:r>
      <w:r>
        <w:rPr>
          <w:vertAlign w:val="superscript"/>
        </w:rPr>
        <w:t>rd</w:t>
      </w:r>
      <w:r>
        <w:t xml:space="preserve"> place based on the best Strength-to-Weight Ratio. </w:t>
      </w:r>
    </w:p>
    <w:p w14:paraId="050B6BF5" w14:textId="3D071C6E" w:rsidR="004F574C" w:rsidRDefault="004F574C" w:rsidP="004F574C">
      <w:pPr>
        <w:numPr>
          <w:ilvl w:val="1"/>
          <w:numId w:val="3"/>
        </w:numPr>
        <w:spacing w:after="12" w:line="249" w:lineRule="auto"/>
        <w:ind w:right="0" w:hanging="360"/>
      </w:pPr>
      <w:r>
        <w:t>Medals will be awarded at the MESA Awards Banquet on May 18</w:t>
      </w:r>
      <w:r w:rsidRPr="004A0133">
        <w:rPr>
          <w:vertAlign w:val="superscript"/>
        </w:rPr>
        <w:t>th</w:t>
      </w:r>
      <w:r>
        <w:t>. Winning teams may invite their families to join them.</w:t>
      </w:r>
    </w:p>
    <w:p w14:paraId="183F9A78" w14:textId="6407E2F8" w:rsidR="00395419" w:rsidRDefault="00395419">
      <w:pPr>
        <w:spacing w:after="0" w:line="259" w:lineRule="auto"/>
        <w:ind w:left="0" w:right="0" w:firstLine="0"/>
        <w:jc w:val="left"/>
      </w:pPr>
    </w:p>
    <w:p w14:paraId="5B159B26" w14:textId="77777777" w:rsidR="00395419" w:rsidRDefault="009D4FCB">
      <w:pPr>
        <w:spacing w:after="5" w:line="259" w:lineRule="auto"/>
        <w:ind w:left="-5" w:right="0"/>
        <w:jc w:val="left"/>
      </w:pPr>
      <w:r>
        <w:rPr>
          <w:b/>
        </w:rPr>
        <w:t>ATTACHMENTS/APPENDIX:</w:t>
      </w:r>
      <w:r>
        <w:t xml:space="preserve"> </w:t>
      </w:r>
    </w:p>
    <w:p w14:paraId="66EDEB6D" w14:textId="77777777" w:rsidR="00395419" w:rsidRDefault="009D4FCB">
      <w:pPr>
        <w:numPr>
          <w:ilvl w:val="1"/>
          <w:numId w:val="3"/>
        </w:numPr>
        <w:ind w:right="0" w:hanging="360"/>
      </w:pPr>
      <w:r>
        <w:t xml:space="preserve">A - Sample Joints </w:t>
      </w:r>
    </w:p>
    <w:p w14:paraId="506DA0A5" w14:textId="77777777" w:rsidR="00395419" w:rsidRDefault="009D4FCB">
      <w:pPr>
        <w:numPr>
          <w:ilvl w:val="1"/>
          <w:numId w:val="3"/>
        </w:numPr>
        <w:ind w:right="0" w:hanging="360"/>
      </w:pPr>
      <w:r>
        <w:t xml:space="preserve">B - Testing Setup &amp; Apparatus </w:t>
      </w:r>
    </w:p>
    <w:p w14:paraId="18B8B0F0" w14:textId="77777777" w:rsidR="00395419" w:rsidRDefault="009D4FCB">
      <w:pPr>
        <w:numPr>
          <w:ilvl w:val="1"/>
          <w:numId w:val="3"/>
        </w:numPr>
        <w:ind w:right="0" w:hanging="360"/>
      </w:pPr>
      <w:r>
        <w:t xml:space="preserve">C - Clarification of Gluing </w:t>
      </w:r>
    </w:p>
    <w:p w14:paraId="4094A358" w14:textId="183F254D" w:rsidR="00395419" w:rsidRDefault="009D4FCB" w:rsidP="004F0390">
      <w:pPr>
        <w:numPr>
          <w:ilvl w:val="1"/>
          <w:numId w:val="3"/>
        </w:numPr>
        <w:ind w:right="0" w:hanging="360"/>
      </w:pPr>
      <w:r>
        <w:t xml:space="preserve">D - Specification Checklist </w:t>
      </w:r>
    </w:p>
    <w:p w14:paraId="4986B4BE" w14:textId="4FD0B896" w:rsidR="004F574C" w:rsidRDefault="004F574C" w:rsidP="004F574C">
      <w:pPr>
        <w:ind w:right="0"/>
      </w:pPr>
    </w:p>
    <w:p w14:paraId="15462AFC" w14:textId="3FEBCCE1" w:rsidR="004F574C" w:rsidRDefault="004F574C" w:rsidP="004F574C">
      <w:pPr>
        <w:ind w:right="0"/>
      </w:pPr>
    </w:p>
    <w:p w14:paraId="541FAA94" w14:textId="5DDFDD9C" w:rsidR="004F574C" w:rsidRDefault="004F574C" w:rsidP="004F574C">
      <w:pPr>
        <w:ind w:right="0"/>
      </w:pPr>
    </w:p>
    <w:p w14:paraId="70458E73" w14:textId="3776B762" w:rsidR="004F574C" w:rsidRDefault="004F574C" w:rsidP="004F574C">
      <w:pPr>
        <w:ind w:right="0"/>
      </w:pPr>
    </w:p>
    <w:p w14:paraId="6065E9C4" w14:textId="40C5E2C3" w:rsidR="004F574C" w:rsidRDefault="004F574C" w:rsidP="004F574C">
      <w:pPr>
        <w:ind w:right="0"/>
      </w:pPr>
    </w:p>
    <w:p w14:paraId="02993586" w14:textId="4AA7119F" w:rsidR="004F574C" w:rsidRDefault="004F574C" w:rsidP="004F574C">
      <w:pPr>
        <w:ind w:right="0"/>
      </w:pPr>
    </w:p>
    <w:p w14:paraId="065BE698" w14:textId="0EAA19EE" w:rsidR="004F574C" w:rsidRDefault="004F574C" w:rsidP="004F574C">
      <w:pPr>
        <w:ind w:right="0"/>
      </w:pPr>
    </w:p>
    <w:p w14:paraId="2EB18898" w14:textId="6BD1ED7B" w:rsidR="004F574C" w:rsidRDefault="004F574C" w:rsidP="004F574C">
      <w:pPr>
        <w:ind w:right="0"/>
      </w:pPr>
    </w:p>
    <w:p w14:paraId="6F9085B6" w14:textId="1666850A" w:rsidR="004F574C" w:rsidRDefault="004F574C" w:rsidP="004F574C">
      <w:pPr>
        <w:ind w:right="0"/>
      </w:pPr>
    </w:p>
    <w:p w14:paraId="760A9617" w14:textId="0F2CD8CF" w:rsidR="004F574C" w:rsidRDefault="004F574C" w:rsidP="004F574C">
      <w:pPr>
        <w:ind w:right="0"/>
      </w:pPr>
    </w:p>
    <w:p w14:paraId="468638C4" w14:textId="263CA08E" w:rsidR="004F574C" w:rsidRDefault="004F574C" w:rsidP="004F574C">
      <w:pPr>
        <w:ind w:right="0"/>
      </w:pPr>
    </w:p>
    <w:p w14:paraId="7EE829E5" w14:textId="2B9C2CE1" w:rsidR="004F574C" w:rsidRDefault="004F574C" w:rsidP="004F574C">
      <w:pPr>
        <w:ind w:right="0"/>
      </w:pPr>
    </w:p>
    <w:p w14:paraId="217282CA" w14:textId="41104B10" w:rsidR="004F574C" w:rsidRDefault="004F574C" w:rsidP="004F574C">
      <w:pPr>
        <w:ind w:right="0"/>
      </w:pPr>
    </w:p>
    <w:p w14:paraId="291C69D3" w14:textId="4214824B" w:rsidR="004F574C" w:rsidRDefault="004F574C" w:rsidP="004F574C">
      <w:pPr>
        <w:ind w:right="0"/>
      </w:pPr>
    </w:p>
    <w:p w14:paraId="27D74B64" w14:textId="0974147F" w:rsidR="004F574C" w:rsidRDefault="004F574C" w:rsidP="004F574C">
      <w:pPr>
        <w:ind w:right="0"/>
      </w:pPr>
    </w:p>
    <w:p w14:paraId="45430575" w14:textId="77777777" w:rsidR="004F574C" w:rsidRDefault="004F574C" w:rsidP="004F574C">
      <w:pPr>
        <w:ind w:right="0"/>
      </w:pPr>
    </w:p>
    <w:p w14:paraId="214B3DE3" w14:textId="77777777" w:rsidR="00395419" w:rsidRDefault="009D4FCB">
      <w:pPr>
        <w:numPr>
          <w:ilvl w:val="2"/>
          <w:numId w:val="3"/>
        </w:numPr>
        <w:spacing w:after="0" w:line="259" w:lineRule="auto"/>
        <w:ind w:right="1937" w:hanging="233"/>
        <w:jc w:val="left"/>
      </w:pPr>
      <w:r>
        <w:rPr>
          <w:b/>
          <w:u w:val="single" w:color="000000"/>
        </w:rPr>
        <w:lastRenderedPageBreak/>
        <w:t>– SAMPLE JOINTS</w:t>
      </w:r>
      <w:r>
        <w:t xml:space="preserve"> </w:t>
      </w:r>
    </w:p>
    <w:p w14:paraId="5E91FBEA" w14:textId="77777777" w:rsidR="00395419" w:rsidRDefault="009D4FCB">
      <w:pPr>
        <w:spacing w:after="0" w:line="259" w:lineRule="auto"/>
        <w:ind w:left="5041" w:right="0" w:firstLine="0"/>
        <w:jc w:val="left"/>
      </w:pPr>
      <w:r>
        <w:t xml:space="preserve"> </w:t>
      </w:r>
    </w:p>
    <w:p w14:paraId="217A20AB" w14:textId="77777777" w:rsidR="00395419" w:rsidRDefault="009D4FCB">
      <w:pPr>
        <w:spacing w:after="4" w:line="259" w:lineRule="auto"/>
        <w:ind w:left="0" w:right="-140" w:firstLine="0"/>
        <w:jc w:val="left"/>
      </w:pPr>
      <w:r>
        <w:rPr>
          <w:rFonts w:ascii="Calibri" w:eastAsia="Calibri" w:hAnsi="Calibri" w:cs="Calibri"/>
          <w:noProof/>
          <w:sz w:val="22"/>
        </w:rPr>
        <mc:AlternateContent>
          <mc:Choice Requires="wpg">
            <w:drawing>
              <wp:inline distT="0" distB="0" distL="0" distR="0" wp14:anchorId="339AB495" wp14:editId="510E962A">
                <wp:extent cx="6492240" cy="7370064"/>
                <wp:effectExtent l="0" t="0" r="0" b="0"/>
                <wp:docPr id="8339" name="Group 8339"/>
                <wp:cNvGraphicFramePr/>
                <a:graphic xmlns:a="http://schemas.openxmlformats.org/drawingml/2006/main">
                  <a:graphicData uri="http://schemas.microsoft.com/office/word/2010/wordprocessingGroup">
                    <wpg:wgp>
                      <wpg:cNvGrpSpPr/>
                      <wpg:grpSpPr>
                        <a:xfrm>
                          <a:off x="0" y="0"/>
                          <a:ext cx="6492240" cy="7370064"/>
                          <a:chOff x="0" y="0"/>
                          <a:chExt cx="6492240" cy="7370064"/>
                        </a:xfrm>
                      </wpg:grpSpPr>
                      <pic:pic xmlns:pic="http://schemas.openxmlformats.org/drawingml/2006/picture">
                        <pic:nvPicPr>
                          <pic:cNvPr id="1092" name="Picture 1092"/>
                          <pic:cNvPicPr/>
                        </pic:nvPicPr>
                        <pic:blipFill>
                          <a:blip r:embed="rId7"/>
                          <a:stretch>
                            <a:fillRect/>
                          </a:stretch>
                        </pic:blipFill>
                        <pic:spPr>
                          <a:xfrm>
                            <a:off x="0" y="0"/>
                            <a:ext cx="6492240" cy="3677412"/>
                          </a:xfrm>
                          <a:prstGeom prst="rect">
                            <a:avLst/>
                          </a:prstGeom>
                        </pic:spPr>
                      </pic:pic>
                      <pic:pic xmlns:pic="http://schemas.openxmlformats.org/drawingml/2006/picture">
                        <pic:nvPicPr>
                          <pic:cNvPr id="1094" name="Picture 1094"/>
                          <pic:cNvPicPr/>
                        </pic:nvPicPr>
                        <pic:blipFill>
                          <a:blip r:embed="rId8"/>
                          <a:stretch>
                            <a:fillRect/>
                          </a:stretch>
                        </pic:blipFill>
                        <pic:spPr>
                          <a:xfrm>
                            <a:off x="0" y="3700272"/>
                            <a:ext cx="6492240" cy="3669792"/>
                          </a:xfrm>
                          <a:prstGeom prst="rect">
                            <a:avLst/>
                          </a:prstGeom>
                        </pic:spPr>
                      </pic:pic>
                    </wpg:wgp>
                  </a:graphicData>
                </a:graphic>
              </wp:inline>
            </w:drawing>
          </mc:Choice>
          <mc:Fallback xmlns:a="http://schemas.openxmlformats.org/drawingml/2006/main">
            <w:pict>
              <v:group id="Group 8339" style="width:511.2pt;height:580.32pt;mso-position-horizontal-relative:char;mso-position-vertical-relative:line" coordsize="64922,73700">
                <v:shape id="Picture 1092" style="position:absolute;width:64922;height:36774;left:0;top:0;" filled="f">
                  <v:imagedata r:id="rId10"/>
                </v:shape>
                <v:shape id="Picture 1094" style="position:absolute;width:64922;height:36697;left:0;top:37002;" filled="f">
                  <v:imagedata r:id="rId11"/>
                </v:shape>
              </v:group>
            </w:pict>
          </mc:Fallback>
        </mc:AlternateContent>
      </w:r>
    </w:p>
    <w:p w14:paraId="26070523" w14:textId="4F9D47B6" w:rsidR="004F0390" w:rsidRDefault="009D4FCB" w:rsidP="004F574C">
      <w:pPr>
        <w:spacing w:after="0" w:line="259" w:lineRule="auto"/>
        <w:ind w:left="5041" w:right="0" w:firstLine="0"/>
        <w:jc w:val="left"/>
      </w:pPr>
      <w:r>
        <w:t xml:space="preserve"> </w:t>
      </w:r>
    </w:p>
    <w:p w14:paraId="5FD4E2CA" w14:textId="050D38C7" w:rsidR="004F574C" w:rsidRDefault="004F574C" w:rsidP="004F574C">
      <w:pPr>
        <w:spacing w:after="0" w:line="259" w:lineRule="auto"/>
        <w:ind w:left="5041" w:right="0" w:firstLine="0"/>
        <w:jc w:val="left"/>
      </w:pPr>
    </w:p>
    <w:p w14:paraId="6747D227" w14:textId="5BB59E09" w:rsidR="004F574C" w:rsidRDefault="004F574C" w:rsidP="004F574C">
      <w:pPr>
        <w:spacing w:after="0" w:line="259" w:lineRule="auto"/>
        <w:ind w:left="5041" w:right="0" w:firstLine="0"/>
        <w:jc w:val="left"/>
      </w:pPr>
    </w:p>
    <w:p w14:paraId="617C992F" w14:textId="77777777" w:rsidR="004F574C" w:rsidRDefault="004F574C" w:rsidP="004F574C">
      <w:pPr>
        <w:spacing w:after="0" w:line="259" w:lineRule="auto"/>
        <w:ind w:left="5041" w:right="0" w:firstLine="0"/>
        <w:jc w:val="left"/>
      </w:pPr>
    </w:p>
    <w:p w14:paraId="06550080" w14:textId="0600E906" w:rsidR="004F574C" w:rsidRDefault="004F574C" w:rsidP="004F574C">
      <w:pPr>
        <w:spacing w:after="0" w:line="259" w:lineRule="auto"/>
        <w:ind w:left="5041" w:right="0" w:firstLine="0"/>
        <w:jc w:val="left"/>
      </w:pPr>
    </w:p>
    <w:p w14:paraId="6BF83955" w14:textId="77777777" w:rsidR="004F574C" w:rsidRPr="004F0390" w:rsidRDefault="004F574C" w:rsidP="004F574C">
      <w:pPr>
        <w:spacing w:after="0" w:line="259" w:lineRule="auto"/>
        <w:ind w:left="5041" w:right="0" w:firstLine="0"/>
        <w:jc w:val="left"/>
      </w:pPr>
    </w:p>
    <w:p w14:paraId="64144E4B" w14:textId="77777777" w:rsidR="004F0390" w:rsidRPr="004F0390" w:rsidRDefault="004F0390" w:rsidP="004F0390">
      <w:pPr>
        <w:spacing w:after="0" w:line="259" w:lineRule="auto"/>
        <w:ind w:left="1735" w:right="1937" w:firstLine="0"/>
        <w:jc w:val="left"/>
      </w:pPr>
    </w:p>
    <w:p w14:paraId="07BCC74B" w14:textId="765CE043" w:rsidR="00395419" w:rsidRDefault="009D4FCB">
      <w:pPr>
        <w:numPr>
          <w:ilvl w:val="2"/>
          <w:numId w:val="3"/>
        </w:numPr>
        <w:spacing w:after="0" w:line="259" w:lineRule="auto"/>
        <w:ind w:right="1937" w:hanging="233"/>
        <w:jc w:val="left"/>
      </w:pPr>
      <w:r>
        <w:rPr>
          <w:b/>
          <w:u w:val="single" w:color="000000"/>
        </w:rPr>
        <w:t>– TESTING SETUP &amp; APPARATUS</w:t>
      </w:r>
      <w:r>
        <w:t xml:space="preserve"> </w:t>
      </w:r>
    </w:p>
    <w:p w14:paraId="70364682" w14:textId="77777777" w:rsidR="00395419" w:rsidRDefault="009D4FCB">
      <w:pPr>
        <w:spacing w:after="71" w:line="259" w:lineRule="auto"/>
        <w:ind w:left="58" w:right="0" w:firstLine="0"/>
        <w:jc w:val="center"/>
      </w:pPr>
      <w:r>
        <w:t xml:space="preserve"> </w:t>
      </w:r>
    </w:p>
    <w:p w14:paraId="6D3BE741" w14:textId="77777777" w:rsidR="00395419" w:rsidRDefault="009D4FCB">
      <w:pPr>
        <w:numPr>
          <w:ilvl w:val="0"/>
          <w:numId w:val="4"/>
        </w:numPr>
        <w:ind w:right="0" w:hanging="425"/>
      </w:pPr>
      <w:r>
        <w:t xml:space="preserve">Figure 1a: Overall Dimension Test: The bridge must fit inside a box with the following dimensions to be considered legal; bridge must also pass the 10 cm clearance test. </w:t>
      </w:r>
    </w:p>
    <w:p w14:paraId="2E239689" w14:textId="77777777" w:rsidR="00395419" w:rsidRDefault="009D4FCB">
      <w:pPr>
        <w:spacing w:after="0" w:line="259" w:lineRule="auto"/>
        <w:ind w:left="0" w:right="0" w:firstLine="0"/>
        <w:jc w:val="left"/>
      </w:pPr>
      <w:r>
        <w:rPr>
          <w:rFonts w:ascii="Bell MT" w:eastAsia="Bell MT" w:hAnsi="Bell MT" w:cs="Bell MT"/>
          <w:sz w:val="12"/>
        </w:rPr>
        <w:t xml:space="preserve"> </w:t>
      </w:r>
    </w:p>
    <w:p w14:paraId="2652CB3B" w14:textId="77777777" w:rsidR="00395419" w:rsidRDefault="009D4FCB">
      <w:pPr>
        <w:spacing w:after="3" w:line="259" w:lineRule="auto"/>
        <w:ind w:left="264" w:right="-99" w:firstLine="0"/>
        <w:jc w:val="left"/>
      </w:pPr>
      <w:r>
        <w:rPr>
          <w:noProof/>
        </w:rPr>
        <w:drawing>
          <wp:inline distT="0" distB="0" distL="0" distR="0" wp14:anchorId="37A3A186" wp14:editId="1B786A79">
            <wp:extent cx="6298692" cy="2642616"/>
            <wp:effectExtent l="0" t="0" r="0" b="0"/>
            <wp:docPr id="1186" name="Picture 1186"/>
            <wp:cNvGraphicFramePr/>
            <a:graphic xmlns:a="http://schemas.openxmlformats.org/drawingml/2006/main">
              <a:graphicData uri="http://schemas.openxmlformats.org/drawingml/2006/picture">
                <pic:pic xmlns:pic="http://schemas.openxmlformats.org/drawingml/2006/picture">
                  <pic:nvPicPr>
                    <pic:cNvPr id="1186" name="Picture 1186"/>
                    <pic:cNvPicPr/>
                  </pic:nvPicPr>
                  <pic:blipFill>
                    <a:blip r:embed="rId12"/>
                    <a:stretch>
                      <a:fillRect/>
                    </a:stretch>
                  </pic:blipFill>
                  <pic:spPr>
                    <a:xfrm>
                      <a:off x="0" y="0"/>
                      <a:ext cx="6298692" cy="2642616"/>
                    </a:xfrm>
                    <a:prstGeom prst="rect">
                      <a:avLst/>
                    </a:prstGeom>
                  </pic:spPr>
                </pic:pic>
              </a:graphicData>
            </a:graphic>
          </wp:inline>
        </w:drawing>
      </w:r>
    </w:p>
    <w:p w14:paraId="514B5885" w14:textId="77777777" w:rsidR="00395419" w:rsidRDefault="009D4FCB">
      <w:pPr>
        <w:spacing w:after="190" w:line="259" w:lineRule="auto"/>
        <w:ind w:left="720" w:right="0" w:firstLine="0"/>
        <w:jc w:val="left"/>
      </w:pPr>
      <w:r>
        <w:t xml:space="preserve"> </w:t>
      </w:r>
    </w:p>
    <w:p w14:paraId="528FC819" w14:textId="77777777" w:rsidR="00395419" w:rsidRDefault="009D4FCB">
      <w:pPr>
        <w:numPr>
          <w:ilvl w:val="0"/>
          <w:numId w:val="4"/>
        </w:numPr>
        <w:spacing w:after="35"/>
        <w:ind w:right="0" w:hanging="425"/>
      </w:pPr>
      <w:r>
        <w:t xml:space="preserve">Figure 1b: The bridge will be supported on both of the blocks as shown: </w:t>
      </w:r>
    </w:p>
    <w:p w14:paraId="70FC427E" w14:textId="77777777" w:rsidR="00395419" w:rsidRDefault="009D4FCB">
      <w:pPr>
        <w:spacing w:after="96" w:line="259" w:lineRule="auto"/>
        <w:ind w:left="0" w:right="2401" w:firstLine="0"/>
        <w:jc w:val="right"/>
      </w:pPr>
      <w:r>
        <w:rPr>
          <w:noProof/>
        </w:rPr>
        <w:drawing>
          <wp:inline distT="0" distB="0" distL="0" distR="0" wp14:anchorId="759960CC" wp14:editId="18235ED5">
            <wp:extent cx="3291840" cy="769620"/>
            <wp:effectExtent l="0" t="0" r="0" b="0"/>
            <wp:docPr id="1184" name="Picture 1184"/>
            <wp:cNvGraphicFramePr/>
            <a:graphic xmlns:a="http://schemas.openxmlformats.org/drawingml/2006/main">
              <a:graphicData uri="http://schemas.openxmlformats.org/drawingml/2006/picture">
                <pic:pic xmlns:pic="http://schemas.openxmlformats.org/drawingml/2006/picture">
                  <pic:nvPicPr>
                    <pic:cNvPr id="1184" name="Picture 1184"/>
                    <pic:cNvPicPr/>
                  </pic:nvPicPr>
                  <pic:blipFill>
                    <a:blip r:embed="rId13"/>
                    <a:stretch>
                      <a:fillRect/>
                    </a:stretch>
                  </pic:blipFill>
                  <pic:spPr>
                    <a:xfrm>
                      <a:off x="0" y="0"/>
                      <a:ext cx="3291840" cy="769620"/>
                    </a:xfrm>
                    <a:prstGeom prst="rect">
                      <a:avLst/>
                    </a:prstGeom>
                  </pic:spPr>
                </pic:pic>
              </a:graphicData>
            </a:graphic>
          </wp:inline>
        </w:drawing>
      </w:r>
      <w:r>
        <w:rPr>
          <w:rFonts w:ascii="Bell MT" w:eastAsia="Bell MT" w:hAnsi="Bell MT" w:cs="Bell MT"/>
          <w:sz w:val="20"/>
        </w:rPr>
        <w:t xml:space="preserve"> </w:t>
      </w:r>
    </w:p>
    <w:p w14:paraId="188FCCB1" w14:textId="77777777" w:rsidR="00395419" w:rsidRDefault="009D4FCB">
      <w:pPr>
        <w:spacing w:after="0" w:line="259" w:lineRule="auto"/>
        <w:ind w:left="0" w:right="0" w:firstLine="0"/>
        <w:jc w:val="left"/>
      </w:pPr>
      <w:r>
        <w:t xml:space="preserve"> </w:t>
      </w:r>
    </w:p>
    <w:p w14:paraId="5FAC71F3" w14:textId="77777777" w:rsidR="00395419" w:rsidRDefault="009D4FCB">
      <w:pPr>
        <w:numPr>
          <w:ilvl w:val="0"/>
          <w:numId w:val="4"/>
        </w:numPr>
        <w:ind w:right="0" w:hanging="425"/>
      </w:pPr>
      <w:r>
        <w:t xml:space="preserve">Figure 1c: Span clarification between bridge supports. </w:t>
      </w:r>
    </w:p>
    <w:p w14:paraId="759C5456" w14:textId="77777777" w:rsidR="00395419" w:rsidRDefault="009D4FCB">
      <w:pPr>
        <w:spacing w:after="4" w:line="259" w:lineRule="auto"/>
        <w:ind w:left="1104" w:right="0" w:firstLine="0"/>
        <w:jc w:val="left"/>
      </w:pPr>
      <w:r>
        <w:rPr>
          <w:noProof/>
        </w:rPr>
        <w:drawing>
          <wp:inline distT="0" distB="0" distL="0" distR="0" wp14:anchorId="1FF9DA70" wp14:editId="4F3DB1FC">
            <wp:extent cx="5131308" cy="2938272"/>
            <wp:effectExtent l="0" t="0" r="0" b="0"/>
            <wp:docPr id="1188" name="Picture 1188"/>
            <wp:cNvGraphicFramePr/>
            <a:graphic xmlns:a="http://schemas.openxmlformats.org/drawingml/2006/main">
              <a:graphicData uri="http://schemas.openxmlformats.org/drawingml/2006/picture">
                <pic:pic xmlns:pic="http://schemas.openxmlformats.org/drawingml/2006/picture">
                  <pic:nvPicPr>
                    <pic:cNvPr id="1188" name="Picture 1188"/>
                    <pic:cNvPicPr/>
                  </pic:nvPicPr>
                  <pic:blipFill>
                    <a:blip r:embed="rId14"/>
                    <a:stretch>
                      <a:fillRect/>
                    </a:stretch>
                  </pic:blipFill>
                  <pic:spPr>
                    <a:xfrm>
                      <a:off x="0" y="0"/>
                      <a:ext cx="5131308" cy="2938272"/>
                    </a:xfrm>
                    <a:prstGeom prst="rect">
                      <a:avLst/>
                    </a:prstGeom>
                  </pic:spPr>
                </pic:pic>
              </a:graphicData>
            </a:graphic>
          </wp:inline>
        </w:drawing>
      </w:r>
    </w:p>
    <w:p w14:paraId="095C5803" w14:textId="77777777" w:rsidR="00395419" w:rsidRDefault="009D4FCB">
      <w:pPr>
        <w:spacing w:after="0" w:line="259" w:lineRule="auto"/>
        <w:ind w:left="0" w:right="0" w:firstLine="0"/>
        <w:jc w:val="left"/>
      </w:pPr>
      <w:r>
        <w:t xml:space="preserve"> </w:t>
      </w:r>
    </w:p>
    <w:p w14:paraId="36A92CCE" w14:textId="77777777" w:rsidR="00395419" w:rsidRDefault="009D4FCB">
      <w:pPr>
        <w:spacing w:after="0" w:line="259" w:lineRule="auto"/>
        <w:ind w:left="58" w:right="0" w:firstLine="0"/>
        <w:jc w:val="center"/>
      </w:pPr>
      <w:r>
        <w:t xml:space="preserve"> </w:t>
      </w:r>
    </w:p>
    <w:p w14:paraId="132899C7" w14:textId="77777777" w:rsidR="00395419" w:rsidRDefault="009D4FCB">
      <w:pPr>
        <w:spacing w:after="3" w:line="259" w:lineRule="auto"/>
        <w:ind w:left="58" w:right="0" w:firstLine="0"/>
        <w:jc w:val="center"/>
      </w:pPr>
      <w:r>
        <w:lastRenderedPageBreak/>
        <w:t xml:space="preserve"> </w:t>
      </w:r>
    </w:p>
    <w:p w14:paraId="17A030F3" w14:textId="77777777" w:rsidR="00395419" w:rsidRDefault="009D4FCB">
      <w:pPr>
        <w:numPr>
          <w:ilvl w:val="0"/>
          <w:numId w:val="4"/>
        </w:numPr>
        <w:ind w:right="0" w:hanging="425"/>
      </w:pPr>
      <w:r>
        <w:t xml:space="preserve">Figure 1d: Imaginary River and clearing the 10 cm line. </w:t>
      </w:r>
    </w:p>
    <w:p w14:paraId="7782A2F4" w14:textId="77777777" w:rsidR="00395419" w:rsidRDefault="009D4FCB">
      <w:pPr>
        <w:spacing w:after="27" w:line="259" w:lineRule="auto"/>
        <w:ind w:left="1603" w:right="0" w:firstLine="0"/>
        <w:jc w:val="left"/>
      </w:pPr>
      <w:r>
        <w:rPr>
          <w:noProof/>
        </w:rPr>
        <w:drawing>
          <wp:inline distT="0" distB="0" distL="0" distR="0" wp14:anchorId="0CE1EC56" wp14:editId="52346646">
            <wp:extent cx="4838701" cy="2788920"/>
            <wp:effectExtent l="0" t="0" r="0" b="0"/>
            <wp:docPr id="1255" name="Picture 1255"/>
            <wp:cNvGraphicFramePr/>
            <a:graphic xmlns:a="http://schemas.openxmlformats.org/drawingml/2006/main">
              <a:graphicData uri="http://schemas.openxmlformats.org/drawingml/2006/picture">
                <pic:pic xmlns:pic="http://schemas.openxmlformats.org/drawingml/2006/picture">
                  <pic:nvPicPr>
                    <pic:cNvPr id="1255" name="Picture 1255"/>
                    <pic:cNvPicPr/>
                  </pic:nvPicPr>
                  <pic:blipFill>
                    <a:blip r:embed="rId15"/>
                    <a:stretch>
                      <a:fillRect/>
                    </a:stretch>
                  </pic:blipFill>
                  <pic:spPr>
                    <a:xfrm>
                      <a:off x="0" y="0"/>
                      <a:ext cx="4838701" cy="2788920"/>
                    </a:xfrm>
                    <a:prstGeom prst="rect">
                      <a:avLst/>
                    </a:prstGeom>
                  </pic:spPr>
                </pic:pic>
              </a:graphicData>
            </a:graphic>
          </wp:inline>
        </w:drawing>
      </w:r>
    </w:p>
    <w:p w14:paraId="69B2722F" w14:textId="77777777" w:rsidR="00395419" w:rsidRDefault="009D4FCB">
      <w:pPr>
        <w:spacing w:after="200" w:line="259" w:lineRule="auto"/>
        <w:ind w:left="360" w:right="0" w:firstLine="0"/>
        <w:jc w:val="left"/>
      </w:pPr>
      <w:r>
        <w:t xml:space="preserve"> </w:t>
      </w:r>
    </w:p>
    <w:p w14:paraId="7DD3658A" w14:textId="77777777" w:rsidR="00395419" w:rsidRDefault="009D4FCB">
      <w:pPr>
        <w:numPr>
          <w:ilvl w:val="0"/>
          <w:numId w:val="4"/>
        </w:numPr>
        <w:spacing w:after="58" w:line="243" w:lineRule="auto"/>
        <w:ind w:right="0" w:hanging="425"/>
      </w:pPr>
      <w:r>
        <w:t xml:space="preserve">Figure 2: The bridge is tested for strength by applying weight (force) to a 10 cm square plate placed on top of the bridge. The bridge is tested for strength while sitting on the blocks. Additionally, note dimension details in the figure below. </w:t>
      </w:r>
    </w:p>
    <w:p w14:paraId="31EB51A0" w14:textId="77777777" w:rsidR="00395419" w:rsidRDefault="009D4FCB">
      <w:pPr>
        <w:spacing w:after="51" w:line="259" w:lineRule="auto"/>
        <w:ind w:left="0" w:right="756" w:firstLine="0"/>
        <w:jc w:val="right"/>
      </w:pPr>
      <w:r>
        <w:rPr>
          <w:noProof/>
        </w:rPr>
        <w:drawing>
          <wp:inline distT="0" distB="0" distL="0" distR="0" wp14:anchorId="3F446CC3" wp14:editId="3F0D4CCE">
            <wp:extent cx="4917948" cy="2823972"/>
            <wp:effectExtent l="0" t="0" r="0" b="0"/>
            <wp:docPr id="1253" name="Picture 1253"/>
            <wp:cNvGraphicFramePr/>
            <a:graphic xmlns:a="http://schemas.openxmlformats.org/drawingml/2006/main">
              <a:graphicData uri="http://schemas.openxmlformats.org/drawingml/2006/picture">
                <pic:pic xmlns:pic="http://schemas.openxmlformats.org/drawingml/2006/picture">
                  <pic:nvPicPr>
                    <pic:cNvPr id="1253" name="Picture 1253"/>
                    <pic:cNvPicPr/>
                  </pic:nvPicPr>
                  <pic:blipFill>
                    <a:blip r:embed="rId16"/>
                    <a:stretch>
                      <a:fillRect/>
                    </a:stretch>
                  </pic:blipFill>
                  <pic:spPr>
                    <a:xfrm>
                      <a:off x="0" y="0"/>
                      <a:ext cx="4917948" cy="2823972"/>
                    </a:xfrm>
                    <a:prstGeom prst="rect">
                      <a:avLst/>
                    </a:prstGeom>
                  </pic:spPr>
                </pic:pic>
              </a:graphicData>
            </a:graphic>
          </wp:inline>
        </w:drawing>
      </w:r>
      <w:r>
        <w:rPr>
          <w:rFonts w:ascii="Bell MT" w:eastAsia="Bell MT" w:hAnsi="Bell MT" w:cs="Bell MT"/>
          <w:sz w:val="20"/>
        </w:rPr>
        <w:t xml:space="preserve"> </w:t>
      </w:r>
    </w:p>
    <w:p w14:paraId="2BA72F95" w14:textId="77777777" w:rsidR="00395419" w:rsidRDefault="009D4FCB">
      <w:pPr>
        <w:spacing w:after="0" w:line="259" w:lineRule="auto"/>
        <w:ind w:left="0" w:right="0" w:firstLine="0"/>
        <w:jc w:val="left"/>
      </w:pPr>
      <w:r>
        <w:rPr>
          <w:rFonts w:ascii="Bell MT" w:eastAsia="Bell MT" w:hAnsi="Bell MT" w:cs="Bell MT"/>
          <w:sz w:val="20"/>
        </w:rPr>
        <w:t xml:space="preserve"> </w:t>
      </w:r>
    </w:p>
    <w:p w14:paraId="47D93368" w14:textId="77777777" w:rsidR="00395419" w:rsidRDefault="009D4FCB">
      <w:pPr>
        <w:spacing w:after="0" w:line="259" w:lineRule="auto"/>
        <w:ind w:left="0" w:right="0" w:firstLine="0"/>
        <w:jc w:val="left"/>
      </w:pPr>
      <w:r>
        <w:rPr>
          <w:rFonts w:ascii="Bell MT" w:eastAsia="Bell MT" w:hAnsi="Bell MT" w:cs="Bell MT"/>
          <w:sz w:val="20"/>
        </w:rPr>
        <w:t xml:space="preserve"> </w:t>
      </w:r>
    </w:p>
    <w:p w14:paraId="7295F32C" w14:textId="77777777" w:rsidR="00395419" w:rsidRDefault="009D4FCB">
      <w:pPr>
        <w:spacing w:after="0" w:line="259" w:lineRule="auto"/>
        <w:ind w:left="0" w:right="0" w:firstLine="0"/>
        <w:jc w:val="left"/>
      </w:pPr>
      <w:r>
        <w:rPr>
          <w:rFonts w:ascii="Bell MT" w:eastAsia="Bell MT" w:hAnsi="Bell MT" w:cs="Bell MT"/>
          <w:sz w:val="20"/>
        </w:rPr>
        <w:t xml:space="preserve"> </w:t>
      </w:r>
    </w:p>
    <w:p w14:paraId="7D9EC961" w14:textId="77777777" w:rsidR="00395419" w:rsidRDefault="009D4FCB">
      <w:pPr>
        <w:spacing w:after="0" w:line="259" w:lineRule="auto"/>
        <w:ind w:left="0" w:right="0" w:firstLine="0"/>
        <w:jc w:val="left"/>
      </w:pPr>
      <w:r>
        <w:rPr>
          <w:rFonts w:ascii="Bell MT" w:eastAsia="Bell MT" w:hAnsi="Bell MT" w:cs="Bell MT"/>
          <w:sz w:val="20"/>
        </w:rPr>
        <w:t xml:space="preserve"> </w:t>
      </w:r>
    </w:p>
    <w:p w14:paraId="4FA08BBE" w14:textId="77777777" w:rsidR="00395419" w:rsidRDefault="009D4FCB">
      <w:pPr>
        <w:spacing w:after="0" w:line="259" w:lineRule="auto"/>
        <w:ind w:left="0" w:right="0" w:firstLine="0"/>
        <w:jc w:val="left"/>
      </w:pPr>
      <w:r>
        <w:rPr>
          <w:rFonts w:ascii="Bell MT" w:eastAsia="Bell MT" w:hAnsi="Bell MT" w:cs="Bell MT"/>
          <w:sz w:val="20"/>
        </w:rPr>
        <w:t xml:space="preserve"> </w:t>
      </w:r>
    </w:p>
    <w:p w14:paraId="5D1DDB74" w14:textId="77777777" w:rsidR="00395419" w:rsidRDefault="009D4FCB">
      <w:pPr>
        <w:spacing w:after="0" w:line="259" w:lineRule="auto"/>
        <w:ind w:left="0" w:right="0" w:firstLine="0"/>
        <w:jc w:val="left"/>
      </w:pPr>
      <w:r>
        <w:rPr>
          <w:rFonts w:ascii="Bell MT" w:eastAsia="Bell MT" w:hAnsi="Bell MT" w:cs="Bell MT"/>
          <w:sz w:val="20"/>
        </w:rPr>
        <w:t xml:space="preserve"> </w:t>
      </w:r>
    </w:p>
    <w:p w14:paraId="5D78CC67" w14:textId="77777777" w:rsidR="00395419" w:rsidRDefault="009D4FCB">
      <w:pPr>
        <w:spacing w:after="0" w:line="259" w:lineRule="auto"/>
        <w:ind w:left="0" w:right="0" w:firstLine="0"/>
        <w:jc w:val="left"/>
      </w:pPr>
      <w:r>
        <w:rPr>
          <w:rFonts w:ascii="Bell MT" w:eastAsia="Bell MT" w:hAnsi="Bell MT" w:cs="Bell MT"/>
          <w:sz w:val="20"/>
        </w:rPr>
        <w:t xml:space="preserve"> </w:t>
      </w:r>
    </w:p>
    <w:p w14:paraId="7E466E65" w14:textId="77777777" w:rsidR="00395419" w:rsidRDefault="009D4FCB">
      <w:pPr>
        <w:spacing w:after="0" w:line="259" w:lineRule="auto"/>
        <w:ind w:left="0" w:right="0" w:firstLine="0"/>
        <w:jc w:val="left"/>
      </w:pPr>
      <w:r>
        <w:rPr>
          <w:rFonts w:ascii="Bell MT" w:eastAsia="Bell MT" w:hAnsi="Bell MT" w:cs="Bell MT"/>
          <w:sz w:val="20"/>
        </w:rPr>
        <w:t xml:space="preserve"> </w:t>
      </w:r>
    </w:p>
    <w:p w14:paraId="6F0616DE" w14:textId="77777777" w:rsidR="00395419" w:rsidRDefault="009D4FCB">
      <w:pPr>
        <w:spacing w:after="0" w:line="259" w:lineRule="auto"/>
        <w:ind w:left="0" w:right="0" w:firstLine="0"/>
        <w:jc w:val="left"/>
      </w:pPr>
      <w:r>
        <w:rPr>
          <w:rFonts w:ascii="Bell MT" w:eastAsia="Bell MT" w:hAnsi="Bell MT" w:cs="Bell MT"/>
          <w:sz w:val="20"/>
        </w:rPr>
        <w:t xml:space="preserve"> </w:t>
      </w:r>
    </w:p>
    <w:p w14:paraId="57A83E5B" w14:textId="77777777" w:rsidR="00395419" w:rsidRDefault="009D4FCB">
      <w:pPr>
        <w:spacing w:after="0" w:line="259" w:lineRule="auto"/>
        <w:ind w:left="0" w:right="0" w:firstLine="0"/>
        <w:jc w:val="left"/>
      </w:pPr>
      <w:r>
        <w:rPr>
          <w:rFonts w:ascii="Bell MT" w:eastAsia="Bell MT" w:hAnsi="Bell MT" w:cs="Bell MT"/>
          <w:sz w:val="20"/>
        </w:rPr>
        <w:t xml:space="preserve"> </w:t>
      </w:r>
    </w:p>
    <w:p w14:paraId="6C6CFEB3" w14:textId="77777777" w:rsidR="00395419" w:rsidRDefault="009D4FCB">
      <w:pPr>
        <w:spacing w:after="0" w:line="259" w:lineRule="auto"/>
        <w:ind w:left="0" w:right="0" w:firstLine="0"/>
        <w:jc w:val="left"/>
      </w:pPr>
      <w:r>
        <w:rPr>
          <w:rFonts w:ascii="Bell MT" w:eastAsia="Bell MT" w:hAnsi="Bell MT" w:cs="Bell MT"/>
          <w:sz w:val="20"/>
        </w:rPr>
        <w:lastRenderedPageBreak/>
        <w:t xml:space="preserve"> </w:t>
      </w:r>
    </w:p>
    <w:p w14:paraId="2C740A78" w14:textId="77777777" w:rsidR="00395419" w:rsidRDefault="009D4FCB">
      <w:pPr>
        <w:spacing w:after="0" w:line="259" w:lineRule="auto"/>
        <w:ind w:left="0" w:right="0" w:firstLine="0"/>
        <w:jc w:val="left"/>
      </w:pPr>
      <w:r>
        <w:rPr>
          <w:rFonts w:ascii="Bell MT" w:eastAsia="Bell MT" w:hAnsi="Bell MT" w:cs="Bell MT"/>
          <w:sz w:val="20"/>
        </w:rPr>
        <w:t xml:space="preserve"> </w:t>
      </w:r>
    </w:p>
    <w:p w14:paraId="7AC277BB" w14:textId="77777777" w:rsidR="00395419" w:rsidRDefault="009D4FCB">
      <w:pPr>
        <w:numPr>
          <w:ilvl w:val="0"/>
          <w:numId w:val="4"/>
        </w:numPr>
        <w:ind w:right="0" w:hanging="425"/>
      </w:pPr>
      <w:r>
        <w:t xml:space="preserve">Figure 3: Members joined at an angle must be at an angle of 30 degrees or more. </w:t>
      </w:r>
    </w:p>
    <w:p w14:paraId="11782E7B" w14:textId="77777777" w:rsidR="00395419" w:rsidRDefault="009D4FCB">
      <w:pPr>
        <w:spacing w:after="0" w:line="259" w:lineRule="auto"/>
        <w:ind w:left="0" w:right="0" w:firstLine="0"/>
        <w:jc w:val="left"/>
      </w:pPr>
      <w:r>
        <w:rPr>
          <w:rFonts w:ascii="Bell MT" w:eastAsia="Bell MT" w:hAnsi="Bell MT" w:cs="Bell MT"/>
          <w:sz w:val="17"/>
        </w:rPr>
        <w:t xml:space="preserve"> </w:t>
      </w:r>
    </w:p>
    <w:p w14:paraId="28CC2563" w14:textId="77777777" w:rsidR="004F574C" w:rsidRDefault="009D4FCB" w:rsidP="004F574C">
      <w:pPr>
        <w:spacing w:after="36" w:line="259" w:lineRule="auto"/>
        <w:ind w:left="713" w:right="0" w:firstLine="0"/>
        <w:jc w:val="left"/>
      </w:pPr>
      <w:r>
        <w:rPr>
          <w:noProof/>
        </w:rPr>
        <w:drawing>
          <wp:inline distT="0" distB="0" distL="0" distR="0" wp14:anchorId="7C485E1D" wp14:editId="7F4F7239">
            <wp:extent cx="5551932" cy="3200400"/>
            <wp:effectExtent l="0" t="0" r="0" b="0"/>
            <wp:docPr id="1296" name="Picture 1296"/>
            <wp:cNvGraphicFramePr/>
            <a:graphic xmlns:a="http://schemas.openxmlformats.org/drawingml/2006/main">
              <a:graphicData uri="http://schemas.openxmlformats.org/drawingml/2006/picture">
                <pic:pic xmlns:pic="http://schemas.openxmlformats.org/drawingml/2006/picture">
                  <pic:nvPicPr>
                    <pic:cNvPr id="1296" name="Picture 1296"/>
                    <pic:cNvPicPr/>
                  </pic:nvPicPr>
                  <pic:blipFill>
                    <a:blip r:embed="rId17"/>
                    <a:stretch>
                      <a:fillRect/>
                    </a:stretch>
                  </pic:blipFill>
                  <pic:spPr>
                    <a:xfrm>
                      <a:off x="0" y="0"/>
                      <a:ext cx="5551932" cy="3200400"/>
                    </a:xfrm>
                    <a:prstGeom prst="rect">
                      <a:avLst/>
                    </a:prstGeom>
                  </pic:spPr>
                </pic:pic>
              </a:graphicData>
            </a:graphic>
          </wp:inline>
        </w:drawing>
      </w:r>
      <w:r w:rsidR="004F574C">
        <w:tab/>
      </w:r>
    </w:p>
    <w:p w14:paraId="53D0689E" w14:textId="77777777" w:rsidR="004F574C" w:rsidRDefault="004F574C" w:rsidP="004F574C">
      <w:pPr>
        <w:spacing w:after="0" w:line="259" w:lineRule="auto"/>
        <w:ind w:left="0" w:right="0" w:firstLine="0"/>
        <w:jc w:val="center"/>
        <w:rPr>
          <w:b/>
          <w:bCs/>
          <w:u w:val="single"/>
        </w:rPr>
      </w:pPr>
    </w:p>
    <w:p w14:paraId="3B2412ED" w14:textId="77777777" w:rsidR="004F574C" w:rsidRDefault="004F574C" w:rsidP="004F574C">
      <w:pPr>
        <w:spacing w:after="0" w:line="259" w:lineRule="auto"/>
        <w:ind w:left="0" w:right="0" w:firstLine="0"/>
        <w:jc w:val="center"/>
        <w:rPr>
          <w:b/>
          <w:bCs/>
          <w:u w:val="single"/>
        </w:rPr>
      </w:pPr>
    </w:p>
    <w:p w14:paraId="270D40CB" w14:textId="77777777" w:rsidR="004F574C" w:rsidRDefault="004F574C" w:rsidP="004F574C">
      <w:pPr>
        <w:spacing w:after="0" w:line="259" w:lineRule="auto"/>
        <w:ind w:left="0" w:right="0" w:firstLine="0"/>
        <w:jc w:val="center"/>
        <w:rPr>
          <w:b/>
          <w:bCs/>
          <w:u w:val="single"/>
        </w:rPr>
      </w:pPr>
    </w:p>
    <w:p w14:paraId="241A9171" w14:textId="71F6E071" w:rsidR="00395419" w:rsidRPr="004F574C" w:rsidRDefault="009D4FCB" w:rsidP="004F574C">
      <w:pPr>
        <w:spacing w:after="0" w:line="259" w:lineRule="auto"/>
        <w:ind w:left="0" w:right="0" w:firstLine="0"/>
        <w:jc w:val="center"/>
        <w:rPr>
          <w:b/>
          <w:bCs/>
          <w:u w:val="single"/>
        </w:rPr>
      </w:pPr>
      <w:r w:rsidRPr="004F574C">
        <w:rPr>
          <w:b/>
          <w:bCs/>
          <w:u w:val="single"/>
        </w:rPr>
        <w:t>C – CLARIFICATION OF GLUING</w:t>
      </w:r>
    </w:p>
    <w:p w14:paraId="2A4A7405" w14:textId="7FB9DC23" w:rsidR="00395419" w:rsidRPr="004F574C" w:rsidRDefault="00395419" w:rsidP="004F574C">
      <w:pPr>
        <w:spacing w:after="0" w:line="259" w:lineRule="auto"/>
        <w:ind w:left="0" w:right="0" w:firstLine="0"/>
        <w:jc w:val="center"/>
        <w:rPr>
          <w:u w:val="single"/>
        </w:rPr>
      </w:pPr>
    </w:p>
    <w:p w14:paraId="0551A0BD" w14:textId="77777777" w:rsidR="00395419" w:rsidRDefault="009D4FCB">
      <w:pPr>
        <w:numPr>
          <w:ilvl w:val="0"/>
          <w:numId w:val="5"/>
        </w:numPr>
        <w:spacing w:after="43" w:line="243" w:lineRule="auto"/>
        <w:ind w:left="436" w:right="904" w:hanging="360"/>
        <w:jc w:val="left"/>
      </w:pPr>
      <w:r>
        <w:t xml:space="preserve">The spirit of the gluing rule is to allow bridges made of balsa </w:t>
      </w:r>
      <w:r>
        <w:rPr>
          <w:b/>
          <w:i/>
        </w:rPr>
        <w:t xml:space="preserve">ONE LAYER </w:t>
      </w:r>
      <w:r>
        <w:t xml:space="preserve">thick. Since the balsa may need to be overlapped at the joints, the bridge may need to be more than one layer thick at the joints. </w:t>
      </w:r>
    </w:p>
    <w:p w14:paraId="279019A0" w14:textId="77777777" w:rsidR="00395419" w:rsidRDefault="009D4FCB">
      <w:pPr>
        <w:numPr>
          <w:ilvl w:val="0"/>
          <w:numId w:val="5"/>
        </w:numPr>
        <w:ind w:left="436" w:right="904" w:hanging="360"/>
        <w:jc w:val="left"/>
      </w:pPr>
      <w:r>
        <w:t xml:space="preserve">Rule for Construction #1 states: </w:t>
      </w:r>
      <w:r>
        <w:rPr>
          <w:b/>
        </w:rPr>
        <w:t>“Joints must be at or within ¼” of the end of at least one of the sticks (members)</w:t>
      </w:r>
      <w:r>
        <w:t>. No part of a stick may be glued to another stick except at the joints of sticks. (i.e., gluing is very limited). (</w:t>
      </w:r>
      <w:r>
        <w:rPr>
          <w:b/>
        </w:rPr>
        <w:t>See ATTACHMENTS/APPENDIX – Sample Joints)</w:t>
      </w:r>
      <w:r>
        <w:t xml:space="preserve"> </w:t>
      </w:r>
    </w:p>
    <w:p w14:paraId="5E33D3FC" w14:textId="77777777" w:rsidR="00395419" w:rsidRDefault="009D4FCB">
      <w:pPr>
        <w:numPr>
          <w:ilvl w:val="0"/>
          <w:numId w:val="5"/>
        </w:numPr>
        <w:spacing w:after="16" w:line="243" w:lineRule="auto"/>
        <w:ind w:left="436" w:right="904" w:hanging="360"/>
        <w:jc w:val="left"/>
      </w:pPr>
      <w:r>
        <w:t xml:space="preserve">Since dry glue is nearly invisible and it is impossible to tell what part of overlapping members is glued and what part is not, judges must assume that the entire length of overlapping members is glued. Therefore, no two members anywhere on the bridge may overlap by more than ¼”. </w:t>
      </w:r>
    </w:p>
    <w:p w14:paraId="0558419E" w14:textId="77777777" w:rsidR="00395419" w:rsidRDefault="009D4FCB">
      <w:pPr>
        <w:numPr>
          <w:ilvl w:val="0"/>
          <w:numId w:val="5"/>
        </w:numPr>
        <w:ind w:left="436" w:right="904" w:hanging="360"/>
        <w:jc w:val="left"/>
      </w:pPr>
      <w:r>
        <w:t xml:space="preserve">¼” long pieces of balsa may be used as “spacers.” A spacer is defined as a piece whose sole role is to separate structural members (such as at the corners of the bridge). </w:t>
      </w:r>
    </w:p>
    <w:p w14:paraId="25DA006C" w14:textId="77777777" w:rsidR="00395419" w:rsidRDefault="009D4FCB">
      <w:pPr>
        <w:numPr>
          <w:ilvl w:val="0"/>
          <w:numId w:val="5"/>
        </w:numPr>
        <w:ind w:left="436" w:right="904" w:hanging="360"/>
        <w:jc w:val="left"/>
      </w:pPr>
      <w:r>
        <w:t xml:space="preserve">Wholly glued pieces which appear to strengthen, reinforce, serve a purpose other than separating, or are placed too closely together will be considered lamination, not spacers. </w:t>
      </w:r>
    </w:p>
    <w:p w14:paraId="374F07A7" w14:textId="77777777" w:rsidR="00395419" w:rsidRDefault="009D4FCB">
      <w:pPr>
        <w:numPr>
          <w:ilvl w:val="0"/>
          <w:numId w:val="5"/>
        </w:numPr>
        <w:spacing w:after="16" w:line="243" w:lineRule="auto"/>
        <w:ind w:left="436" w:right="904" w:hanging="360"/>
        <w:jc w:val="left"/>
      </w:pPr>
      <w:r>
        <w:t xml:space="preserve">Determination of what is a spacer and what is excessive gluing will be left solely to the judges. Since this may be a “gray area,” with disqualification as a possible result, students are encouraged to avoid the use of spacers. </w:t>
      </w:r>
    </w:p>
    <w:p w14:paraId="0A771FF2" w14:textId="536170AF" w:rsidR="00395419" w:rsidRDefault="009D4FCB" w:rsidP="004F574C">
      <w:pPr>
        <w:numPr>
          <w:ilvl w:val="0"/>
          <w:numId w:val="5"/>
        </w:numPr>
        <w:spacing w:after="16" w:line="243" w:lineRule="auto"/>
        <w:ind w:left="436" w:right="904" w:hanging="360"/>
        <w:jc w:val="left"/>
      </w:pPr>
      <w:r>
        <w:t xml:space="preserve">Please remember that the purpose of this contest is to use creativity to build the best structure within the framework of the rules. </w:t>
      </w:r>
    </w:p>
    <w:p w14:paraId="4B8DA1F9" w14:textId="360901CD" w:rsidR="004F0390" w:rsidRPr="004F574C" w:rsidRDefault="009D4FCB" w:rsidP="004F574C">
      <w:pPr>
        <w:spacing w:after="0" w:line="259" w:lineRule="auto"/>
        <w:ind w:left="0" w:right="0" w:firstLine="0"/>
        <w:jc w:val="left"/>
      </w:pPr>
      <w:r>
        <w:t xml:space="preserve"> </w:t>
      </w:r>
    </w:p>
    <w:p w14:paraId="56D0A22A" w14:textId="7A0C7912" w:rsidR="00395419" w:rsidRDefault="009D4FCB">
      <w:pPr>
        <w:pStyle w:val="Heading1"/>
        <w:ind w:right="7"/>
      </w:pPr>
      <w:r>
        <w:lastRenderedPageBreak/>
        <w:t>D – SPECIFICATION CHECKLIST</w:t>
      </w:r>
      <w:r>
        <w:rPr>
          <w:b w:val="0"/>
          <w:u w:val="none"/>
        </w:rPr>
        <w:t xml:space="preserve"> </w:t>
      </w:r>
    </w:p>
    <w:p w14:paraId="1CE9F908" w14:textId="77777777" w:rsidR="00395419" w:rsidRDefault="009D4FCB">
      <w:pPr>
        <w:spacing w:after="0" w:line="242" w:lineRule="auto"/>
        <w:ind w:left="0" w:right="0" w:firstLine="0"/>
        <w:jc w:val="left"/>
      </w:pPr>
      <w:r>
        <w:rPr>
          <w:i/>
        </w:rPr>
        <w:t xml:space="preserve">*Note: As the name above implies, this list is intended simply as a guide for meeting the required competition specs. It should not be treated as an official judging document. </w:t>
      </w:r>
    </w:p>
    <w:p w14:paraId="57035E3A" w14:textId="77777777" w:rsidR="00395419" w:rsidRDefault="009D4FCB">
      <w:pPr>
        <w:spacing w:after="0" w:line="259" w:lineRule="auto"/>
        <w:ind w:left="58" w:right="0" w:firstLine="0"/>
        <w:jc w:val="center"/>
      </w:pPr>
      <w:r>
        <w:t xml:space="preserve"> </w:t>
      </w:r>
    </w:p>
    <w:p w14:paraId="3742CB5C" w14:textId="77777777" w:rsidR="00395419" w:rsidRDefault="009D4FCB">
      <w:pPr>
        <w:spacing w:after="127"/>
        <w:ind w:left="355" w:right="0"/>
      </w:pPr>
      <w:r>
        <w:rPr>
          <w:rFonts w:ascii="Segoe UI Symbol" w:eastAsia="Segoe UI Symbol" w:hAnsi="Segoe UI Symbol" w:cs="Segoe UI Symbol"/>
        </w:rPr>
        <w:t></w:t>
      </w:r>
      <w:r>
        <w:rPr>
          <w:rFonts w:ascii="Arial" w:eastAsia="Arial" w:hAnsi="Arial" w:cs="Arial"/>
        </w:rPr>
        <w:t xml:space="preserve"> </w:t>
      </w:r>
      <w:r>
        <w:t xml:space="preserve">Bridge is properly labeled with team members names, school, and MESA Center </w:t>
      </w:r>
    </w:p>
    <w:p w14:paraId="18805EAB" w14:textId="77777777" w:rsidR="00395419" w:rsidRDefault="009D4FCB">
      <w:pPr>
        <w:spacing w:after="114"/>
        <w:ind w:left="355" w:right="0"/>
      </w:pPr>
      <w:r>
        <w:rPr>
          <w:rFonts w:ascii="Segoe UI Symbol" w:eastAsia="Segoe UI Symbol" w:hAnsi="Segoe UI Symbol" w:cs="Segoe UI Symbol"/>
        </w:rPr>
        <w:t></w:t>
      </w:r>
      <w:r>
        <w:rPr>
          <w:rFonts w:ascii="Arial" w:eastAsia="Arial" w:hAnsi="Arial" w:cs="Arial"/>
        </w:rPr>
        <w:t xml:space="preserve"> </w:t>
      </w:r>
      <w:r>
        <w:t xml:space="preserve">Material is ¼” x ¼” balsawood </w:t>
      </w:r>
    </w:p>
    <w:p w14:paraId="0FBC7C39" w14:textId="77777777" w:rsidR="00395419" w:rsidRDefault="009D4FCB">
      <w:pPr>
        <w:spacing w:after="90"/>
        <w:ind w:left="355" w:right="0"/>
      </w:pPr>
      <w:r>
        <w:rPr>
          <w:rFonts w:ascii="Segoe UI Symbol" w:eastAsia="Segoe UI Symbol" w:hAnsi="Segoe UI Symbol" w:cs="Segoe UI Symbol"/>
        </w:rPr>
        <w:t></w:t>
      </w:r>
      <w:r>
        <w:rPr>
          <w:rFonts w:ascii="Arial" w:eastAsia="Arial" w:hAnsi="Arial" w:cs="Arial"/>
        </w:rPr>
        <w:t xml:space="preserve"> </w:t>
      </w:r>
      <w:r>
        <w:t xml:space="preserve">Glue is water soluble Elmer’s-type white glue </w:t>
      </w:r>
    </w:p>
    <w:p w14:paraId="4CF64FBA" w14:textId="77777777" w:rsidR="00395419" w:rsidRDefault="009D4FCB">
      <w:pPr>
        <w:spacing w:after="130"/>
        <w:ind w:left="355" w:right="0"/>
      </w:pPr>
      <w:r>
        <w:rPr>
          <w:rFonts w:ascii="Segoe UI Symbol" w:eastAsia="Segoe UI Symbol" w:hAnsi="Segoe UI Symbol" w:cs="Segoe UI Symbol"/>
        </w:rPr>
        <w:t></w:t>
      </w:r>
      <w:r>
        <w:rPr>
          <w:rFonts w:ascii="Arial" w:eastAsia="Arial" w:hAnsi="Arial" w:cs="Arial"/>
        </w:rPr>
        <w:t xml:space="preserve"> </w:t>
      </w:r>
      <w:r>
        <w:t xml:space="preserve">Maximum length ≤ 40 cm q Maximum width ≤ 10 cm q Maximum height≤ 21 cm </w:t>
      </w:r>
    </w:p>
    <w:p w14:paraId="205D752E" w14:textId="77777777" w:rsidR="00395419" w:rsidRDefault="009D4FCB">
      <w:pPr>
        <w:spacing w:after="129"/>
        <w:ind w:left="355" w:right="0"/>
      </w:pPr>
      <w:r>
        <w:rPr>
          <w:rFonts w:ascii="Segoe UI Symbol" w:eastAsia="Segoe UI Symbol" w:hAnsi="Segoe UI Symbol" w:cs="Segoe UI Symbol"/>
        </w:rPr>
        <w:t></w:t>
      </w:r>
      <w:r>
        <w:rPr>
          <w:rFonts w:ascii="Arial" w:eastAsia="Arial" w:hAnsi="Arial" w:cs="Arial"/>
        </w:rPr>
        <w:t xml:space="preserve"> </w:t>
      </w:r>
      <w:r>
        <w:t xml:space="preserve">Minimum clearance above “river” ≥ 10 cm </w:t>
      </w:r>
    </w:p>
    <w:p w14:paraId="3C651AB0" w14:textId="77777777" w:rsidR="00395419" w:rsidRDefault="009D4FCB">
      <w:pPr>
        <w:spacing w:after="132"/>
        <w:ind w:left="355" w:right="0"/>
      </w:pPr>
      <w:r>
        <w:rPr>
          <w:rFonts w:ascii="Segoe UI Symbol" w:eastAsia="Segoe UI Symbol" w:hAnsi="Segoe UI Symbol" w:cs="Segoe UI Symbol"/>
        </w:rPr>
        <w:t></w:t>
      </w:r>
      <w:r>
        <w:rPr>
          <w:rFonts w:ascii="Arial" w:eastAsia="Arial" w:hAnsi="Arial" w:cs="Arial"/>
        </w:rPr>
        <w:t xml:space="preserve"> </w:t>
      </w:r>
      <w:r>
        <w:t xml:space="preserve">Minimum Span ≥ 25 cm </w:t>
      </w:r>
    </w:p>
    <w:p w14:paraId="0DBD9587" w14:textId="77777777" w:rsidR="00395419" w:rsidRDefault="009D4FCB">
      <w:pPr>
        <w:spacing w:after="119"/>
        <w:ind w:left="355" w:right="0"/>
      </w:pPr>
      <w:r>
        <w:rPr>
          <w:rFonts w:ascii="Segoe UI Symbol" w:eastAsia="Segoe UI Symbol" w:hAnsi="Segoe UI Symbol" w:cs="Segoe UI Symbol"/>
        </w:rPr>
        <w:t></w:t>
      </w:r>
      <w:r>
        <w:rPr>
          <w:rFonts w:ascii="Arial" w:eastAsia="Arial" w:hAnsi="Arial" w:cs="Arial"/>
        </w:rPr>
        <w:t xml:space="preserve"> </w:t>
      </w:r>
      <w:r>
        <w:t xml:space="preserve">Maximum Bridge weight ≤ 95 grams </w:t>
      </w:r>
    </w:p>
    <w:p w14:paraId="3D1E0960" w14:textId="77777777" w:rsidR="00395419" w:rsidRDefault="009D4FCB">
      <w:pPr>
        <w:spacing w:after="85"/>
        <w:ind w:left="355" w:right="0"/>
      </w:pPr>
      <w:r>
        <w:rPr>
          <w:rFonts w:ascii="Segoe UI Symbol" w:eastAsia="Segoe UI Symbol" w:hAnsi="Segoe UI Symbol" w:cs="Segoe UI Symbol"/>
        </w:rPr>
        <w:t></w:t>
      </w:r>
      <w:r>
        <w:rPr>
          <w:rFonts w:ascii="Arial" w:eastAsia="Arial" w:hAnsi="Arial" w:cs="Arial"/>
        </w:rPr>
        <w:t xml:space="preserve"> </w:t>
      </w:r>
      <w:r>
        <w:t xml:space="preserve">All joints are at or within ¼” of end of one member </w:t>
      </w:r>
    </w:p>
    <w:p w14:paraId="445A7D98" w14:textId="77777777" w:rsidR="00395419" w:rsidRDefault="009D4FCB">
      <w:pPr>
        <w:spacing w:after="84"/>
        <w:ind w:left="355" w:right="0"/>
      </w:pPr>
      <w:r>
        <w:rPr>
          <w:rFonts w:ascii="Segoe UI Symbol" w:eastAsia="Segoe UI Symbol" w:hAnsi="Segoe UI Symbol" w:cs="Segoe UI Symbol"/>
        </w:rPr>
        <w:t></w:t>
      </w:r>
      <w:r>
        <w:rPr>
          <w:rFonts w:ascii="Arial" w:eastAsia="Arial" w:hAnsi="Arial" w:cs="Arial"/>
        </w:rPr>
        <w:t xml:space="preserve"> </w:t>
      </w:r>
      <w:r>
        <w:t xml:space="preserve">No glue beyond 3mm from any joint </w:t>
      </w:r>
    </w:p>
    <w:p w14:paraId="5E910244" w14:textId="77777777" w:rsidR="00395419" w:rsidRDefault="009D4FCB">
      <w:pPr>
        <w:spacing w:after="129"/>
        <w:ind w:left="355" w:right="0"/>
      </w:pPr>
      <w:r>
        <w:rPr>
          <w:rFonts w:ascii="Segoe UI Symbol" w:eastAsia="Segoe UI Symbol" w:hAnsi="Segoe UI Symbol" w:cs="Segoe UI Symbol"/>
        </w:rPr>
        <w:t></w:t>
      </w:r>
      <w:r>
        <w:rPr>
          <w:rFonts w:ascii="Arial" w:eastAsia="Arial" w:hAnsi="Arial" w:cs="Arial"/>
        </w:rPr>
        <w:t xml:space="preserve"> </w:t>
      </w:r>
      <w:r>
        <w:t>No excessive gluing (</w:t>
      </w:r>
      <w:proofErr w:type="gramStart"/>
      <w:r>
        <w:t>i.e.</w:t>
      </w:r>
      <w:proofErr w:type="gramEnd"/>
      <w:r>
        <w:t xml:space="preserve"> members are glued only at the joints) </w:t>
      </w:r>
    </w:p>
    <w:p w14:paraId="7C10C091" w14:textId="77777777" w:rsidR="00395419" w:rsidRDefault="009D4FCB">
      <w:pPr>
        <w:spacing w:after="86"/>
        <w:ind w:left="355" w:right="0"/>
      </w:pPr>
      <w:r>
        <w:rPr>
          <w:rFonts w:ascii="Segoe UI Symbol" w:eastAsia="Segoe UI Symbol" w:hAnsi="Segoe UI Symbol" w:cs="Segoe UI Symbol"/>
        </w:rPr>
        <w:t></w:t>
      </w:r>
      <w:r>
        <w:rPr>
          <w:rFonts w:ascii="Arial" w:eastAsia="Arial" w:hAnsi="Arial" w:cs="Arial"/>
        </w:rPr>
        <w:t xml:space="preserve"> </w:t>
      </w:r>
      <w:r>
        <w:t xml:space="preserve">All members joined at an angle ≥ 30° </w:t>
      </w:r>
    </w:p>
    <w:p w14:paraId="29B88106" w14:textId="77777777" w:rsidR="00395419" w:rsidRDefault="009D4FCB">
      <w:pPr>
        <w:spacing w:after="87"/>
        <w:ind w:left="355" w:right="0"/>
      </w:pPr>
      <w:r>
        <w:rPr>
          <w:rFonts w:ascii="Segoe UI Symbol" w:eastAsia="Segoe UI Symbol" w:hAnsi="Segoe UI Symbol" w:cs="Segoe UI Symbol"/>
        </w:rPr>
        <w:t></w:t>
      </w:r>
      <w:r>
        <w:rPr>
          <w:rFonts w:ascii="Arial" w:eastAsia="Arial" w:hAnsi="Arial" w:cs="Arial"/>
        </w:rPr>
        <w:t xml:space="preserve"> </w:t>
      </w:r>
      <w:r>
        <w:t xml:space="preserve">No pins or gussets used </w:t>
      </w:r>
    </w:p>
    <w:p w14:paraId="263A90E2" w14:textId="77777777" w:rsidR="00395419" w:rsidRDefault="009D4FCB">
      <w:pPr>
        <w:spacing w:after="84"/>
        <w:ind w:left="355" w:right="0"/>
      </w:pPr>
      <w:r>
        <w:rPr>
          <w:rFonts w:ascii="Segoe UI Symbol" w:eastAsia="Segoe UI Symbol" w:hAnsi="Segoe UI Symbol" w:cs="Segoe UI Symbol"/>
        </w:rPr>
        <w:t></w:t>
      </w:r>
      <w:r>
        <w:rPr>
          <w:rFonts w:ascii="Arial" w:eastAsia="Arial" w:hAnsi="Arial" w:cs="Arial"/>
        </w:rPr>
        <w:t xml:space="preserve"> </w:t>
      </w:r>
      <w:r>
        <w:t xml:space="preserve">Balsawood is not painted or treated </w:t>
      </w:r>
    </w:p>
    <w:p w14:paraId="2FD4EF71" w14:textId="77777777" w:rsidR="00395419" w:rsidRDefault="009D4FCB">
      <w:pPr>
        <w:spacing w:line="314" w:lineRule="auto"/>
        <w:ind w:left="355" w:right="1180"/>
      </w:pPr>
      <w:r>
        <w:rPr>
          <w:rFonts w:ascii="Segoe UI Symbol" w:eastAsia="Segoe UI Symbol" w:hAnsi="Segoe UI Symbol" w:cs="Segoe UI Symbol"/>
        </w:rPr>
        <w:t></w:t>
      </w:r>
      <w:r>
        <w:rPr>
          <w:rFonts w:ascii="Arial" w:eastAsia="Arial" w:hAnsi="Arial" w:cs="Arial"/>
        </w:rPr>
        <w:t xml:space="preserve"> </w:t>
      </w:r>
      <w:r>
        <w:t xml:space="preserve">Top center of Bridge has 10 cm x 10 cm area for placement of the test plate </w:t>
      </w:r>
      <w:r>
        <w:rPr>
          <w:rFonts w:ascii="Segoe UI Symbol" w:eastAsia="Segoe UI Symbol" w:hAnsi="Segoe UI Symbol" w:cs="Segoe UI Symbol"/>
        </w:rPr>
        <w:t></w:t>
      </w:r>
      <w:r>
        <w:rPr>
          <w:rFonts w:ascii="Arial" w:eastAsia="Arial" w:hAnsi="Arial" w:cs="Arial"/>
        </w:rPr>
        <w:t xml:space="preserve"> </w:t>
      </w:r>
      <w:r>
        <w:t xml:space="preserve">Bridge has supports suitable for placement on testing fixture </w:t>
      </w:r>
    </w:p>
    <w:p w14:paraId="16F28484" w14:textId="77777777" w:rsidR="00395419" w:rsidRDefault="009D4FCB" w:rsidP="004F574C">
      <w:pPr>
        <w:spacing w:after="96" w:line="259" w:lineRule="auto"/>
        <w:ind w:right="0"/>
        <w:jc w:val="left"/>
      </w:pPr>
      <w:r>
        <w:t xml:space="preserve"> </w:t>
      </w:r>
    </w:p>
    <w:p w14:paraId="70D273D9" w14:textId="77777777" w:rsidR="00395419" w:rsidRDefault="009D4FCB">
      <w:pPr>
        <w:spacing w:after="0" w:line="259" w:lineRule="auto"/>
        <w:ind w:left="58" w:right="0" w:firstLine="0"/>
        <w:jc w:val="center"/>
      </w:pPr>
      <w:r>
        <w:t xml:space="preserve"> </w:t>
      </w:r>
    </w:p>
    <w:sectPr w:rsidR="00395419" w:rsidSect="004F574C">
      <w:headerReference w:type="even" r:id="rId18"/>
      <w:headerReference w:type="default" r:id="rId19"/>
      <w:footerReference w:type="even" r:id="rId20"/>
      <w:footerReference w:type="default" r:id="rId21"/>
      <w:headerReference w:type="first" r:id="rId22"/>
      <w:footerReference w:type="first" r:id="rId23"/>
      <w:pgSz w:w="12240" w:h="15840"/>
      <w:pgMar w:top="720" w:right="720" w:bottom="720" w:left="720" w:header="720" w:footer="43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DAF51" w14:textId="77777777" w:rsidR="00143988" w:rsidRDefault="00143988">
      <w:pPr>
        <w:spacing w:after="0" w:line="240" w:lineRule="auto"/>
      </w:pPr>
      <w:r>
        <w:separator/>
      </w:r>
    </w:p>
  </w:endnote>
  <w:endnote w:type="continuationSeparator" w:id="0">
    <w:p w14:paraId="69CFD1CD" w14:textId="77777777" w:rsidR="00143988" w:rsidRDefault="00143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ell MT">
    <w:panose1 w:val="020205030603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9D90F" w14:textId="77777777" w:rsidR="00395419" w:rsidRDefault="009D4FCB">
    <w:pPr>
      <w:tabs>
        <w:tab w:val="center" w:pos="4321"/>
        <w:tab w:val="center" w:pos="5041"/>
      </w:tabs>
      <w:spacing w:after="0" w:line="259" w:lineRule="auto"/>
      <w:ind w:left="0" w:right="0" w:firstLine="0"/>
      <w:jc w:val="left"/>
    </w:pPr>
    <w:r>
      <w:rPr>
        <w:sz w:val="18"/>
      </w:rPr>
      <w:t xml:space="preserve">MESA DAY CONTEST RULES 2019-2020 </w:t>
    </w:r>
    <w:r>
      <w:rPr>
        <w:b/>
        <w:color w:val="FF0000"/>
        <w:sz w:val="18"/>
      </w:rPr>
      <w:t>(FINAL)</w:t>
    </w:r>
    <w:r>
      <w:rPr>
        <w:sz w:val="18"/>
      </w:rPr>
      <w:t xml:space="preserve"> </w:t>
    </w:r>
    <w:r>
      <w:rPr>
        <w:sz w:val="18"/>
      </w:rPr>
      <w:tab/>
      <w:t xml:space="preserve">  </w:t>
    </w:r>
    <w:r>
      <w:rPr>
        <w:sz w:val="18"/>
      </w:rPr>
      <w:tab/>
      <w:t xml:space="preserve"> </w:t>
    </w:r>
    <w:r>
      <w:t xml:space="preserve"> </w:t>
    </w:r>
  </w:p>
  <w:p w14:paraId="7888E7B1" w14:textId="77777777" w:rsidR="00395419" w:rsidRDefault="009D4FCB">
    <w:pPr>
      <w:spacing w:after="0" w:line="259" w:lineRule="auto"/>
      <w:ind w:left="0" w:right="0" w:firstLine="0"/>
      <w:jc w:val="left"/>
    </w:pPr>
    <w:r>
      <w:rPr>
        <w:sz w:val="18"/>
      </w:rPr>
      <w:t xml:space="preserve">©University of California Regents </w:t>
    </w:r>
    <w:r>
      <w:t xml:space="preserve"> </w:t>
    </w:r>
  </w:p>
  <w:p w14:paraId="372D69F0" w14:textId="77777777" w:rsidR="00395419" w:rsidRDefault="009D4FCB">
    <w:pPr>
      <w:spacing w:after="0" w:line="259" w:lineRule="auto"/>
      <w:ind w:left="0" w:right="0" w:firstLine="0"/>
      <w:jc w:val="left"/>
    </w:pPr>
    <w:r>
      <w:rPr>
        <w:sz w:val="18"/>
      </w:rPr>
      <w:t>These rules are for the internal use of MESA staff and teachers only and should not be forwarded or used outside of MESA.</w:t>
    </w:r>
    <w:r>
      <w:rPr>
        <w:sz w:val="20"/>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C8826" w14:textId="5C2CCBA7" w:rsidR="00395419" w:rsidRDefault="009D4FCB">
    <w:pPr>
      <w:spacing w:after="0" w:line="259" w:lineRule="auto"/>
      <w:ind w:left="0"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1C715" w14:textId="54DA7489" w:rsidR="00395419" w:rsidRDefault="009D4FCB">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BFB28" w14:textId="77777777" w:rsidR="00143988" w:rsidRDefault="00143988">
      <w:pPr>
        <w:spacing w:after="0" w:line="240" w:lineRule="auto"/>
      </w:pPr>
      <w:r>
        <w:separator/>
      </w:r>
    </w:p>
  </w:footnote>
  <w:footnote w:type="continuationSeparator" w:id="0">
    <w:p w14:paraId="79B8E1D4" w14:textId="77777777" w:rsidR="00143988" w:rsidRDefault="001439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BB87F" w14:textId="77777777" w:rsidR="00395419" w:rsidRDefault="009D4FCB">
    <w:pPr>
      <w:spacing w:after="0" w:line="259" w:lineRule="auto"/>
      <w:ind w:left="0" w:right="4" w:firstLine="0"/>
      <w:jc w:val="right"/>
    </w:pPr>
    <w:r>
      <w:t xml:space="preserve">Civil Structures - </w:t>
    </w:r>
    <w:r>
      <w:fldChar w:fldCharType="begin"/>
    </w:r>
    <w:r>
      <w:instrText xml:space="preserve"> PAGE   \* MERGEFORMAT </w:instrText>
    </w:r>
    <w:r>
      <w:fldChar w:fldCharType="separate"/>
    </w:r>
    <w:r>
      <w:t>2</w:t>
    </w:r>
    <w:r>
      <w:fldChar w:fldCharType="end"/>
    </w:r>
    <w:r>
      <w:t xml:space="preserve"> of </w:t>
    </w:r>
    <w:fldSimple w:instr=" NUMPAGES   \* MERGEFORMAT ">
      <w:r>
        <w:t>9</w:t>
      </w:r>
    </w:fldSimple>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05C28" w14:textId="77777777" w:rsidR="00395419" w:rsidRDefault="009D4FCB">
    <w:pPr>
      <w:spacing w:after="0" w:line="259" w:lineRule="auto"/>
      <w:ind w:left="0" w:right="4" w:firstLine="0"/>
      <w:jc w:val="right"/>
    </w:pPr>
    <w:r>
      <w:t xml:space="preserve">Civil Structures - </w:t>
    </w:r>
    <w:r>
      <w:fldChar w:fldCharType="begin"/>
    </w:r>
    <w:r>
      <w:instrText xml:space="preserve"> PAGE   \* MERGEFORMAT </w:instrText>
    </w:r>
    <w:r>
      <w:fldChar w:fldCharType="separate"/>
    </w:r>
    <w:r>
      <w:t>2</w:t>
    </w:r>
    <w:r>
      <w:fldChar w:fldCharType="end"/>
    </w:r>
    <w:r>
      <w:t xml:space="preserve"> of </w:t>
    </w:r>
    <w:fldSimple w:instr=" NUMPAGES   \* MERGEFORMAT ">
      <w:r>
        <w:t>9</w:t>
      </w:r>
    </w:fldSimple>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DA40E" w14:textId="77777777" w:rsidR="00395419" w:rsidRDefault="00395419">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B550B"/>
    <w:multiLevelType w:val="hybridMultilevel"/>
    <w:tmpl w:val="96E09B7C"/>
    <w:lvl w:ilvl="0" w:tplc="860E597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DE564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54E2004">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D8665E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64FDA8">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F0A4D4">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F20780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4C3EC2">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1CE36A">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0F133F2"/>
    <w:multiLevelType w:val="hybridMultilevel"/>
    <w:tmpl w:val="0B4828F8"/>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2" w15:restartNumberingAfterBreak="0">
    <w:nsid w:val="15AD3DCB"/>
    <w:multiLevelType w:val="hybridMultilevel"/>
    <w:tmpl w:val="93B8707C"/>
    <w:lvl w:ilvl="0" w:tplc="B07ADEDE">
      <w:start w:val="1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C079E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6210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82C9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A280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1844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6E1D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6E57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34877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B717C91"/>
    <w:multiLevelType w:val="hybridMultilevel"/>
    <w:tmpl w:val="18A82576"/>
    <w:lvl w:ilvl="0" w:tplc="A68E4162">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1CA3A2">
      <w:start w:val="1"/>
      <w:numFmt w:val="lowerLetter"/>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74C5D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DCCA1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5EC27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5CEED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04410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2A308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C852E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ADE7169"/>
    <w:multiLevelType w:val="hybridMultilevel"/>
    <w:tmpl w:val="1F74FF7C"/>
    <w:lvl w:ilvl="0" w:tplc="E5826B4C">
      <w:start w:val="1"/>
      <w:numFmt w:val="bullet"/>
      <w:lvlText w:val="•"/>
      <w:lvlJc w:val="left"/>
      <w:pPr>
        <w:ind w:left="4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F25512">
      <w:start w:val="1"/>
      <w:numFmt w:val="bullet"/>
      <w:lvlText w:val="o"/>
      <w:lvlJc w:val="left"/>
      <w:pPr>
        <w:ind w:left="11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28C9BE2">
      <w:start w:val="1"/>
      <w:numFmt w:val="bullet"/>
      <w:lvlText w:val="▪"/>
      <w:lvlJc w:val="left"/>
      <w:pPr>
        <w:ind w:left="18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B821D1E">
      <w:start w:val="1"/>
      <w:numFmt w:val="bullet"/>
      <w:lvlText w:val="•"/>
      <w:lvlJc w:val="left"/>
      <w:pPr>
        <w:ind w:left="26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32FD66">
      <w:start w:val="1"/>
      <w:numFmt w:val="bullet"/>
      <w:lvlText w:val="o"/>
      <w:lvlJc w:val="left"/>
      <w:pPr>
        <w:ind w:left="33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C08DB40">
      <w:start w:val="1"/>
      <w:numFmt w:val="bullet"/>
      <w:lvlText w:val="▪"/>
      <w:lvlJc w:val="left"/>
      <w:pPr>
        <w:ind w:left="40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972953C">
      <w:start w:val="1"/>
      <w:numFmt w:val="bullet"/>
      <w:lvlText w:val="•"/>
      <w:lvlJc w:val="left"/>
      <w:pPr>
        <w:ind w:left="47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7ED03E">
      <w:start w:val="1"/>
      <w:numFmt w:val="bullet"/>
      <w:lvlText w:val="o"/>
      <w:lvlJc w:val="left"/>
      <w:pPr>
        <w:ind w:left="54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1F07648">
      <w:start w:val="1"/>
      <w:numFmt w:val="bullet"/>
      <w:lvlText w:val="▪"/>
      <w:lvlJc w:val="left"/>
      <w:pPr>
        <w:ind w:left="62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4352B27"/>
    <w:multiLevelType w:val="hybridMultilevel"/>
    <w:tmpl w:val="4E523812"/>
    <w:lvl w:ilvl="0" w:tplc="81562BF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3603F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AE603F2">
      <w:start w:val="1"/>
      <w:numFmt w:val="upperLetter"/>
      <w:lvlText w:val="%3"/>
      <w:lvlJc w:val="left"/>
      <w:pPr>
        <w:ind w:left="1735"/>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3" w:tplc="D554B5FE">
      <w:start w:val="1"/>
      <w:numFmt w:val="decimal"/>
      <w:lvlText w:val="%4"/>
      <w:lvlJc w:val="left"/>
      <w:pPr>
        <w:ind w:left="4517"/>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4" w:tplc="75FE09BE">
      <w:start w:val="1"/>
      <w:numFmt w:val="lowerLetter"/>
      <w:lvlText w:val="%5"/>
      <w:lvlJc w:val="left"/>
      <w:pPr>
        <w:ind w:left="5237"/>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5" w:tplc="FDE02866">
      <w:start w:val="1"/>
      <w:numFmt w:val="lowerRoman"/>
      <w:lvlText w:val="%6"/>
      <w:lvlJc w:val="left"/>
      <w:pPr>
        <w:ind w:left="5957"/>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6" w:tplc="53B6F896">
      <w:start w:val="1"/>
      <w:numFmt w:val="decimal"/>
      <w:lvlText w:val="%7"/>
      <w:lvlJc w:val="left"/>
      <w:pPr>
        <w:ind w:left="6677"/>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7" w:tplc="35183D90">
      <w:start w:val="1"/>
      <w:numFmt w:val="lowerLetter"/>
      <w:lvlText w:val="%8"/>
      <w:lvlJc w:val="left"/>
      <w:pPr>
        <w:ind w:left="7397"/>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8" w:tplc="16CCCEFA">
      <w:start w:val="1"/>
      <w:numFmt w:val="lowerRoman"/>
      <w:lvlText w:val="%9"/>
      <w:lvlJc w:val="left"/>
      <w:pPr>
        <w:ind w:left="8117"/>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abstractNum>
  <w:abstractNum w:abstractNumId="6" w15:restartNumberingAfterBreak="0">
    <w:nsid w:val="681E0A7D"/>
    <w:multiLevelType w:val="hybridMultilevel"/>
    <w:tmpl w:val="27B81A5C"/>
    <w:lvl w:ilvl="0" w:tplc="AA7CCF4E">
      <w:start w:val="1"/>
      <w:numFmt w:val="decimal"/>
      <w:lvlText w:val="%1)"/>
      <w:lvlJc w:val="left"/>
      <w:pPr>
        <w:ind w:left="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0CBF6E">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A25EBE">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801116">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EC7028">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066444">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D49460">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363C1C">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7A1734">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615405440">
    <w:abstractNumId w:val="3"/>
  </w:num>
  <w:num w:numId="2" w16cid:durableId="1627350007">
    <w:abstractNumId w:val="2"/>
  </w:num>
  <w:num w:numId="3" w16cid:durableId="710768704">
    <w:abstractNumId w:val="5"/>
  </w:num>
  <w:num w:numId="4" w16cid:durableId="567958413">
    <w:abstractNumId w:val="6"/>
  </w:num>
  <w:num w:numId="5" w16cid:durableId="39716577">
    <w:abstractNumId w:val="4"/>
  </w:num>
  <w:num w:numId="6" w16cid:durableId="580986277">
    <w:abstractNumId w:val="1"/>
  </w:num>
  <w:num w:numId="7" w16cid:durableId="723329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419"/>
    <w:rsid w:val="00143988"/>
    <w:rsid w:val="00395419"/>
    <w:rsid w:val="004F0390"/>
    <w:rsid w:val="004F574C"/>
    <w:rsid w:val="00684C26"/>
    <w:rsid w:val="0069698E"/>
    <w:rsid w:val="00907C0A"/>
    <w:rsid w:val="009D4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90CF65"/>
  <w15:docId w15:val="{BBC769FE-E772-B54D-BF2A-F0F4872C5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48" w:lineRule="auto"/>
      <w:ind w:left="2530" w:right="2" w:hanging="10"/>
      <w:jc w:val="both"/>
    </w:pPr>
    <w:rPr>
      <w:rFonts w:ascii="Times New Roman" w:eastAsia="Times New Roman" w:hAnsi="Times New Roman" w:cs="Times New Roman"/>
      <w:color w:val="000000"/>
      <w:lang w:bidi="en-US"/>
    </w:rPr>
  </w:style>
  <w:style w:type="paragraph" w:styleId="Heading1">
    <w:name w:val="heading 1"/>
    <w:next w:val="Normal"/>
    <w:link w:val="Heading1Char"/>
    <w:uiPriority w:val="9"/>
    <w:qFormat/>
    <w:pPr>
      <w:keepNext/>
      <w:keepLines/>
      <w:spacing w:line="259" w:lineRule="auto"/>
      <w:ind w:left="10" w:right="3874" w:hanging="10"/>
      <w:jc w:val="center"/>
      <w:outlineLvl w:val="0"/>
    </w:pPr>
    <w:rPr>
      <w:rFonts w:ascii="Times New Roman" w:eastAsia="Times New Roman" w:hAnsi="Times New Roman" w:cs="Times New Roman"/>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4F03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g"/><Relationship Id="rId12" Type="http://schemas.openxmlformats.org/officeDocument/2006/relationships/image" Target="media/image3.jpg"/><Relationship Id="rId17" Type="http://schemas.openxmlformats.org/officeDocument/2006/relationships/image" Target="media/image8.jp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jp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0.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jpg"/><Relationship Id="rId23" Type="http://schemas.openxmlformats.org/officeDocument/2006/relationships/footer" Target="footer3.xml"/><Relationship Id="rId10" Type="http://schemas.openxmlformats.org/officeDocument/2006/relationships/image" Target="media/image10.jpg"/><Relationship Id="rId19" Type="http://schemas.openxmlformats.org/officeDocument/2006/relationships/header" Target="header2.xml"/><Relationship Id="rId4" Type="http://schemas.openxmlformats.org/officeDocument/2006/relationships/webSettings" Target="webSettings.xml"/><Relationship Id="rId14" Type="http://schemas.openxmlformats.org/officeDocument/2006/relationships/image" Target="media/image5.jp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Maldonado</dc:creator>
  <cp:keywords/>
  <cp:lastModifiedBy>Elana Peach-Fine</cp:lastModifiedBy>
  <cp:revision>2</cp:revision>
  <cp:lastPrinted>2023-03-01T23:43:00Z</cp:lastPrinted>
  <dcterms:created xsi:type="dcterms:W3CDTF">2023-03-01T23:44:00Z</dcterms:created>
  <dcterms:modified xsi:type="dcterms:W3CDTF">2023-03-01T23:44:00Z</dcterms:modified>
</cp:coreProperties>
</file>